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distribute"/>
        <w:rPr>
          <w:rFonts w:ascii="思源宋体 CN Light" w:hAnsi="思源宋体 CN Light" w:eastAsia="思源宋体 CN Light" w:cs="思源宋体 CN Light"/>
          <w:b/>
          <w:spacing w:val="-70"/>
          <w:sz w:val="72"/>
          <w:szCs w:val="72"/>
        </w:rPr>
      </w:pPr>
    </w:p>
    <w:p>
      <w:pPr>
        <w:ind w:firstLine="0" w:firstLineChars="0"/>
        <w:jc w:val="distribute"/>
        <w:rPr>
          <w:rFonts w:ascii="思源宋体 CN Light" w:hAnsi="思源宋体 CN Light" w:eastAsia="思源宋体 CN Light" w:cs="思源宋体 CN Light"/>
          <w:b/>
          <w:spacing w:val="-70"/>
          <w:sz w:val="72"/>
          <w:szCs w:val="72"/>
        </w:rPr>
      </w:pPr>
    </w:p>
    <w:p>
      <w:pPr>
        <w:ind w:firstLine="420"/>
        <w:jc w:val="distribute"/>
        <w:rPr>
          <w:rFonts w:ascii="思源宋体 CN Light" w:hAnsi="思源宋体 CN Light" w:eastAsia="思源宋体 CN Light" w:cs="思源宋体 CN Light"/>
          <w:szCs w:val="21"/>
        </w:rPr>
      </w:pPr>
    </w:p>
    <w:p>
      <w:pPr>
        <w:ind w:firstLine="140"/>
        <w:jc w:val="distribute"/>
        <w:rPr>
          <w:rFonts w:ascii="思源宋体 CN Light" w:hAnsi="思源宋体 CN Light" w:eastAsia="思源宋体 CN Light" w:cs="思源宋体 CN Light"/>
          <w:spacing w:val="-70"/>
          <w:szCs w:val="21"/>
        </w:rPr>
      </w:pPr>
    </w:p>
    <w:p>
      <w:pPr>
        <w:spacing w:line="240" w:lineRule="auto"/>
        <w:ind w:firstLine="0" w:firstLineChars="0"/>
        <w:jc w:val="center"/>
        <w:rPr>
          <w:rFonts w:hint="eastAsia" w:ascii="思源宋体 CN Light" w:hAnsi="思源宋体 CN Light" w:eastAsia="思源宋体 CN Light" w:cs="思源宋体 CN Light"/>
          <w:b/>
          <w:sz w:val="52"/>
          <w:szCs w:val="52"/>
        </w:rPr>
      </w:pPr>
      <w:r>
        <w:rPr>
          <w:rFonts w:hint="eastAsia" w:ascii="思源宋体 CN Light" w:hAnsi="思源宋体 CN Light" w:eastAsia="思源宋体 CN Light" w:cs="思源宋体 CN Light"/>
          <w:b/>
          <w:sz w:val="52"/>
          <w:szCs w:val="52"/>
        </w:rPr>
        <w:t>河南省公共资源</w:t>
      </w:r>
      <w:r>
        <w:rPr>
          <w:rFonts w:hint="eastAsia" w:ascii="思源宋体 CN Light" w:hAnsi="思源宋体 CN Light" w:eastAsia="思源宋体 CN Light" w:cs="思源宋体 CN Light"/>
          <w:b/>
          <w:sz w:val="52"/>
          <w:szCs w:val="52"/>
          <w:lang w:eastAsia="zh-CN"/>
        </w:rPr>
        <w:t>“</w:t>
      </w:r>
      <w:r>
        <w:rPr>
          <w:rFonts w:hint="eastAsia" w:ascii="思源宋体 CN Light" w:hAnsi="思源宋体 CN Light" w:eastAsia="思源宋体 CN Light" w:cs="思源宋体 CN Light"/>
          <w:b/>
          <w:sz w:val="52"/>
          <w:szCs w:val="52"/>
        </w:rPr>
        <w:t>智慧交易</w:t>
      </w:r>
      <w:r>
        <w:rPr>
          <w:rFonts w:hint="eastAsia" w:ascii="思源宋体 CN Light" w:hAnsi="思源宋体 CN Light" w:eastAsia="思源宋体 CN Light" w:cs="思源宋体 CN Light"/>
          <w:b/>
          <w:sz w:val="52"/>
          <w:szCs w:val="52"/>
          <w:lang w:eastAsia="zh-CN"/>
        </w:rPr>
        <w:t>”</w:t>
      </w:r>
      <w:r>
        <w:rPr>
          <w:rFonts w:hint="eastAsia" w:ascii="思源宋体 CN Light" w:hAnsi="思源宋体 CN Light" w:eastAsia="思源宋体 CN Light" w:cs="思源宋体 CN Light"/>
          <w:b/>
          <w:sz w:val="52"/>
          <w:szCs w:val="52"/>
        </w:rPr>
        <w:t>平台</w:t>
      </w:r>
    </w:p>
    <w:p>
      <w:pPr>
        <w:spacing w:line="240" w:lineRule="auto"/>
        <w:ind w:firstLine="0" w:firstLineChars="0"/>
        <w:jc w:val="center"/>
        <w:rPr>
          <w:rFonts w:ascii="思源宋体 CN Light" w:hAnsi="思源宋体 CN Light" w:eastAsia="思源宋体 CN Light" w:cs="思源宋体 CN Light"/>
          <w:b/>
          <w:bCs/>
          <w:sz w:val="52"/>
          <w:szCs w:val="52"/>
        </w:rPr>
      </w:pPr>
      <w:r>
        <w:rPr>
          <w:rFonts w:hint="eastAsia" w:ascii="思源宋体 CN Light" w:hAnsi="思源宋体 CN Light" w:eastAsia="思源宋体 CN Light" w:cs="思源宋体 CN Light"/>
          <w:b/>
          <w:sz w:val="52"/>
          <w:szCs w:val="52"/>
        </w:rPr>
        <w:t>政府采购项目</w:t>
      </w:r>
      <w:r>
        <w:rPr>
          <w:rFonts w:hint="eastAsia" w:ascii="思源宋体 CN Light" w:hAnsi="思源宋体 CN Light" w:eastAsia="思源宋体 CN Light" w:cs="思源宋体 CN Light"/>
          <w:b/>
          <w:sz w:val="52"/>
          <w:szCs w:val="52"/>
          <w:lang w:eastAsia="zh-CN"/>
        </w:rPr>
        <w:t>【</w:t>
      </w:r>
      <w:r>
        <w:rPr>
          <w:rFonts w:hint="eastAsia" w:ascii="思源宋体 CN Light" w:hAnsi="思源宋体 CN Light" w:eastAsia="思源宋体 CN Light" w:cs="思源宋体 CN Light"/>
          <w:b/>
          <w:sz w:val="52"/>
          <w:szCs w:val="52"/>
        </w:rPr>
        <w:t>核对评标结果功能</w:t>
      </w:r>
      <w:r>
        <w:rPr>
          <w:rFonts w:hint="eastAsia" w:ascii="思源宋体 CN Light" w:hAnsi="思源宋体 CN Light" w:eastAsia="思源宋体 CN Light" w:cs="思源宋体 CN Light"/>
          <w:b/>
          <w:sz w:val="52"/>
          <w:szCs w:val="52"/>
          <w:lang w:eastAsia="zh-CN"/>
        </w:rPr>
        <w:t>】</w:t>
      </w:r>
      <w:r>
        <w:rPr>
          <w:rFonts w:hint="eastAsia" w:ascii="思源宋体 CN Light" w:hAnsi="思源宋体 CN Light" w:eastAsia="思源宋体 CN Light" w:cs="思源宋体 CN Light"/>
          <w:b/>
          <w:sz w:val="52"/>
          <w:szCs w:val="52"/>
        </w:rPr>
        <w:t>操作手册</w:t>
      </w:r>
    </w:p>
    <w:p>
      <w:pPr>
        <w:ind w:firstLine="0" w:firstLineChars="0"/>
        <w:rPr>
          <w:rFonts w:ascii="思源宋体 CN Light" w:hAnsi="思源宋体 CN Light" w:eastAsia="思源宋体 CN Light" w:cs="思源宋体 CN Light"/>
        </w:rPr>
      </w:pPr>
    </w:p>
    <w:p>
      <w:pPr>
        <w:pStyle w:val="2"/>
        <w:ind w:firstLine="420"/>
        <w:rPr>
          <w:rFonts w:ascii="思源宋体 CN Light" w:hAnsi="思源宋体 CN Light" w:eastAsia="思源宋体 CN Light" w:cs="思源宋体 CN Light"/>
        </w:rPr>
      </w:pPr>
    </w:p>
    <w:p>
      <w:pPr>
        <w:ind w:firstLine="0" w:firstLineChars="0"/>
        <w:rPr>
          <w:rFonts w:ascii="思源宋体 CN Light" w:hAnsi="思源宋体 CN Light" w:eastAsia="思源宋体 CN Light" w:cs="思源宋体 CN Light"/>
        </w:rPr>
      </w:pPr>
    </w:p>
    <w:p>
      <w:pPr>
        <w:ind w:firstLine="0" w:firstLineChars="0"/>
        <w:jc w:val="center"/>
        <w:rPr>
          <w:rFonts w:hint="eastAsia" w:ascii="思源宋体 CN Light" w:hAnsi="思源宋体 CN Light" w:eastAsia="思源宋体 CN Light" w:cs="思源宋体 CN Light"/>
          <w:b/>
          <w:spacing w:val="198"/>
          <w:kern w:val="20"/>
          <w:sz w:val="32"/>
          <w:szCs w:val="32"/>
        </w:rPr>
      </w:pPr>
      <w:r>
        <w:rPr>
          <w:rFonts w:hint="eastAsia" w:ascii="思源宋体 CN Light" w:hAnsi="思源宋体 CN Light" w:eastAsia="思源宋体 CN Light" w:cs="思源宋体 CN Light"/>
          <w:b/>
          <w:spacing w:val="198"/>
          <w:kern w:val="20"/>
          <w:sz w:val="32"/>
          <w:szCs w:val="32"/>
        </w:rPr>
        <w:br w:type="page"/>
      </w:r>
    </w:p>
    <w:p>
      <w:pPr>
        <w:ind w:firstLine="0" w:firstLineChars="0"/>
        <w:jc w:val="center"/>
        <w:rPr>
          <w:rFonts w:hint="eastAsia" w:ascii="思源宋体 CN Light" w:hAnsi="思源宋体 CN Light" w:eastAsia="思源宋体 CN Light" w:cs="思源宋体 CN Light"/>
          <w:b/>
          <w:spacing w:val="198"/>
          <w:kern w:val="20"/>
          <w:sz w:val="36"/>
          <w:szCs w:val="36"/>
        </w:rPr>
      </w:pPr>
      <w:r>
        <w:rPr>
          <w:rFonts w:hint="eastAsia" w:ascii="思源宋体 CN Light" w:hAnsi="思源宋体 CN Light" w:eastAsia="思源宋体 CN Light" w:cs="思源宋体 CN Light"/>
          <w:b/>
          <w:spacing w:val="198"/>
          <w:kern w:val="20"/>
          <w:sz w:val="36"/>
          <w:szCs w:val="36"/>
        </w:rPr>
        <w:t>目录</w:t>
      </w:r>
    </w:p>
    <w:p>
      <w:pPr>
        <w:pStyle w:val="2"/>
        <w:rPr>
          <w:sz w:val="32"/>
          <w:szCs w:val="32"/>
        </w:rPr>
      </w:pPr>
    </w:p>
    <w:p>
      <w:pPr>
        <w:pStyle w:val="13"/>
        <w:tabs>
          <w:tab w:val="right" w:leader="dot" w:pos="8312"/>
        </w:tabs>
        <w:rPr>
          <w:sz w:val="32"/>
          <w:szCs w:val="32"/>
        </w:rPr>
      </w:pPr>
      <w:r>
        <w:rPr>
          <w:rFonts w:hint="eastAsia" w:ascii="思源宋体 CN Light" w:hAnsi="思源宋体 CN Light" w:eastAsia="思源宋体 CN Light" w:cs="思源宋体 CN Light"/>
          <w:sz w:val="32"/>
          <w:szCs w:val="32"/>
        </w:rPr>
        <w:fldChar w:fldCharType="begin"/>
      </w:r>
      <w:r>
        <w:rPr>
          <w:rFonts w:hint="eastAsia" w:ascii="思源宋体 CN Light" w:hAnsi="思源宋体 CN Light" w:eastAsia="思源宋体 CN Light" w:cs="思源宋体 CN Light"/>
          <w:sz w:val="32"/>
          <w:szCs w:val="32"/>
        </w:rPr>
        <w:instrText xml:space="preserve"> TOC \o "1-3" \h \z \u </w:instrText>
      </w:r>
      <w:r>
        <w:rPr>
          <w:rFonts w:hint="eastAsia" w:ascii="思源宋体 CN Light" w:hAnsi="思源宋体 CN Light" w:eastAsia="思源宋体 CN Light" w:cs="思源宋体 CN Light"/>
          <w:sz w:val="32"/>
          <w:szCs w:val="32"/>
        </w:rPr>
        <w:fldChar w:fldCharType="separate"/>
      </w:r>
      <w:r>
        <w:rPr>
          <w:rFonts w:hint="eastAsia" w:ascii="思源宋体 CN Light" w:hAnsi="思源宋体 CN Light" w:eastAsia="思源宋体 CN Light" w:cs="思源宋体 CN Light"/>
          <w:sz w:val="32"/>
          <w:szCs w:val="32"/>
        </w:rPr>
        <w:fldChar w:fldCharType="begin"/>
      </w:r>
      <w:r>
        <w:rPr>
          <w:rFonts w:hint="eastAsia" w:ascii="思源宋体 CN Light" w:hAnsi="思源宋体 CN Light" w:eastAsia="思源宋体 CN Light" w:cs="思源宋体 CN Light"/>
          <w:sz w:val="32"/>
          <w:szCs w:val="32"/>
        </w:rPr>
        <w:instrText xml:space="preserve"> HYPERLINK \l _Toc234444642 </w:instrText>
      </w:r>
      <w:r>
        <w:rPr>
          <w:rFonts w:hint="eastAsia" w:ascii="思源宋体 CN Light" w:hAnsi="思源宋体 CN Light" w:eastAsia="思源宋体 CN Light" w:cs="思源宋体 CN Light"/>
          <w:sz w:val="32"/>
          <w:szCs w:val="32"/>
        </w:rPr>
        <w:fldChar w:fldCharType="separate"/>
      </w:r>
      <w:r>
        <w:rPr>
          <w:rFonts w:hint="eastAsia" w:ascii="宋体" w:hAnsi="宋体" w:eastAsia="宋体" w:cs="宋体"/>
          <w:sz w:val="32"/>
          <w:szCs w:val="32"/>
          <w:lang w:val="en-US"/>
        </w:rPr>
        <w:t xml:space="preserve">一、 </w:t>
      </w:r>
      <w:r>
        <w:rPr>
          <w:rFonts w:hint="eastAsia" w:ascii="思源宋体 CN Light" w:hAnsi="思源宋体 CN Light" w:eastAsia="思源宋体 CN Light" w:cs="思源宋体 CN Light"/>
          <w:sz w:val="32"/>
          <w:szCs w:val="32"/>
          <w:lang w:val="en-US" w:eastAsia="zh-CN"/>
        </w:rPr>
        <w:t>核对评标结果操作</w:t>
      </w:r>
      <w:r>
        <w:rPr>
          <w:rFonts w:hint="eastAsia" w:ascii="思源宋体 CN Light" w:hAnsi="思源宋体 CN Light" w:eastAsia="思源宋体 CN Light" w:cs="思源宋体 CN Light"/>
          <w:sz w:val="32"/>
          <w:szCs w:val="32"/>
        </w:rPr>
        <w:t>流程</w:t>
      </w:r>
      <w:r>
        <w:rPr>
          <w:sz w:val="32"/>
          <w:szCs w:val="32"/>
        </w:rPr>
        <w:tab/>
      </w:r>
      <w:r>
        <w:rPr>
          <w:sz w:val="32"/>
          <w:szCs w:val="32"/>
        </w:rPr>
        <w:fldChar w:fldCharType="begin"/>
      </w:r>
      <w:r>
        <w:rPr>
          <w:sz w:val="32"/>
          <w:szCs w:val="32"/>
        </w:rPr>
        <w:instrText xml:space="preserve"> PAGEREF _Toc234444642 \h </w:instrText>
      </w:r>
      <w:r>
        <w:rPr>
          <w:sz w:val="32"/>
          <w:szCs w:val="32"/>
        </w:rPr>
        <w:fldChar w:fldCharType="separate"/>
      </w:r>
      <w:r>
        <w:rPr>
          <w:sz w:val="32"/>
          <w:szCs w:val="32"/>
        </w:rPr>
        <w:t>1</w:t>
      </w:r>
      <w:r>
        <w:rPr>
          <w:sz w:val="32"/>
          <w:szCs w:val="32"/>
        </w:rPr>
        <w:fldChar w:fldCharType="end"/>
      </w:r>
      <w:r>
        <w:rPr>
          <w:rFonts w:hint="eastAsia" w:ascii="思源宋体 CN Light" w:hAnsi="思源宋体 CN Light" w:eastAsia="思源宋体 CN Light" w:cs="思源宋体 CN Light"/>
          <w:sz w:val="32"/>
          <w:szCs w:val="32"/>
        </w:rPr>
        <w:fldChar w:fldCharType="end"/>
      </w:r>
    </w:p>
    <w:p>
      <w:pPr>
        <w:pStyle w:val="14"/>
        <w:tabs>
          <w:tab w:val="right" w:leader="dot" w:pos="8312"/>
        </w:tabs>
        <w:rPr>
          <w:sz w:val="32"/>
          <w:szCs w:val="32"/>
        </w:rPr>
      </w:pPr>
      <w:r>
        <w:rPr>
          <w:rFonts w:hint="eastAsia" w:ascii="思源宋体 CN Light" w:hAnsi="思源宋体 CN Light" w:eastAsia="思源宋体 CN Light" w:cs="思源宋体 CN Light"/>
          <w:sz w:val="32"/>
          <w:szCs w:val="32"/>
        </w:rPr>
        <w:fldChar w:fldCharType="begin"/>
      </w:r>
      <w:r>
        <w:rPr>
          <w:rFonts w:hint="eastAsia" w:ascii="思源宋体 CN Light" w:hAnsi="思源宋体 CN Light" w:eastAsia="思源宋体 CN Light" w:cs="思源宋体 CN Light"/>
          <w:sz w:val="32"/>
          <w:szCs w:val="32"/>
        </w:rPr>
        <w:instrText xml:space="preserve"> HYPERLINK \l _Toc35803161 </w:instrText>
      </w:r>
      <w:r>
        <w:rPr>
          <w:rFonts w:hint="eastAsia" w:ascii="思源宋体 CN Light" w:hAnsi="思源宋体 CN Light" w:eastAsia="思源宋体 CN Light" w:cs="思源宋体 CN Light"/>
          <w:sz w:val="32"/>
          <w:szCs w:val="32"/>
        </w:rPr>
        <w:fldChar w:fldCharType="separate"/>
      </w:r>
      <w:r>
        <w:rPr>
          <w:rFonts w:hint="eastAsia" w:ascii="宋体" w:hAnsi="宋体" w:eastAsia="宋体" w:cs="宋体"/>
          <w:bCs/>
          <w:sz w:val="32"/>
          <w:szCs w:val="32"/>
        </w:rPr>
        <w:t xml:space="preserve">1.1、 </w:t>
      </w:r>
      <w:r>
        <w:rPr>
          <w:rFonts w:hint="eastAsia" w:ascii="思源宋体 CN Light" w:hAnsi="思源宋体 CN Light" w:eastAsia="思源宋体 CN Light" w:cs="思源宋体 CN Light"/>
          <w:bCs/>
          <w:sz w:val="32"/>
          <w:szCs w:val="32"/>
        </w:rPr>
        <w:t>评标系统登录</w:t>
      </w:r>
      <w:r>
        <w:rPr>
          <w:sz w:val="32"/>
          <w:szCs w:val="32"/>
        </w:rPr>
        <w:tab/>
      </w:r>
      <w:r>
        <w:rPr>
          <w:sz w:val="32"/>
          <w:szCs w:val="32"/>
        </w:rPr>
        <w:fldChar w:fldCharType="begin"/>
      </w:r>
      <w:r>
        <w:rPr>
          <w:sz w:val="32"/>
          <w:szCs w:val="32"/>
        </w:rPr>
        <w:instrText xml:space="preserve"> PAGEREF _Toc35803161 \h </w:instrText>
      </w:r>
      <w:r>
        <w:rPr>
          <w:sz w:val="32"/>
          <w:szCs w:val="32"/>
        </w:rPr>
        <w:fldChar w:fldCharType="separate"/>
      </w:r>
      <w:r>
        <w:rPr>
          <w:sz w:val="32"/>
          <w:szCs w:val="32"/>
        </w:rPr>
        <w:t>1</w:t>
      </w:r>
      <w:r>
        <w:rPr>
          <w:sz w:val="32"/>
          <w:szCs w:val="32"/>
        </w:rPr>
        <w:fldChar w:fldCharType="end"/>
      </w:r>
      <w:r>
        <w:rPr>
          <w:rFonts w:hint="eastAsia" w:ascii="思源宋体 CN Light" w:hAnsi="思源宋体 CN Light" w:eastAsia="思源宋体 CN Light" w:cs="思源宋体 CN Light"/>
          <w:sz w:val="32"/>
          <w:szCs w:val="32"/>
        </w:rPr>
        <w:fldChar w:fldCharType="end"/>
      </w:r>
    </w:p>
    <w:p>
      <w:pPr>
        <w:pStyle w:val="9"/>
        <w:tabs>
          <w:tab w:val="right" w:leader="dot" w:pos="8312"/>
        </w:tabs>
        <w:rPr>
          <w:sz w:val="32"/>
          <w:szCs w:val="32"/>
        </w:rPr>
      </w:pPr>
      <w:r>
        <w:rPr>
          <w:rFonts w:hint="eastAsia" w:ascii="思源宋体 CN Light" w:hAnsi="思源宋体 CN Light" w:eastAsia="思源宋体 CN Light" w:cs="思源宋体 CN Light"/>
          <w:sz w:val="32"/>
          <w:szCs w:val="32"/>
        </w:rPr>
        <w:fldChar w:fldCharType="begin"/>
      </w:r>
      <w:r>
        <w:rPr>
          <w:rFonts w:hint="eastAsia" w:ascii="思源宋体 CN Light" w:hAnsi="思源宋体 CN Light" w:eastAsia="思源宋体 CN Light" w:cs="思源宋体 CN Light"/>
          <w:sz w:val="32"/>
          <w:szCs w:val="32"/>
        </w:rPr>
        <w:instrText xml:space="preserve"> HYPERLINK \l _Toc1047533180 </w:instrText>
      </w:r>
      <w:r>
        <w:rPr>
          <w:rFonts w:hint="eastAsia" w:ascii="思源宋体 CN Light" w:hAnsi="思源宋体 CN Light" w:eastAsia="思源宋体 CN Light" w:cs="思源宋体 CN Light"/>
          <w:sz w:val="32"/>
          <w:szCs w:val="32"/>
        </w:rPr>
        <w:fldChar w:fldCharType="separate"/>
      </w:r>
      <w:r>
        <w:rPr>
          <w:rFonts w:hint="eastAsia" w:ascii="宋体" w:hAnsi="宋体" w:eastAsia="宋体" w:cs="宋体"/>
          <w:bCs w:val="0"/>
          <w:i w:val="0"/>
          <w:iCs w:val="0"/>
          <w:caps w:val="0"/>
          <w:smallCaps w:val="0"/>
          <w:strike w:val="0"/>
          <w:dstrike w:val="0"/>
          <w:vanish w:val="0"/>
          <w:spacing w:val="0"/>
          <w:position w:val="0"/>
          <w:sz w:val="32"/>
          <w:szCs w:val="32"/>
          <w:vertAlign w:val="baseline"/>
        </w:rPr>
        <w:t xml:space="preserve">1.1.1、 </w:t>
      </w:r>
      <w:r>
        <w:rPr>
          <w:rFonts w:hint="eastAsia" w:ascii="思源宋体 CN Light" w:hAnsi="思源宋体 CN Light" w:eastAsia="思源宋体 CN Light" w:cs="思源宋体 CN Light"/>
          <w:bCs/>
          <w:sz w:val="32"/>
          <w:szCs w:val="32"/>
        </w:rPr>
        <w:t>登录系统</w:t>
      </w:r>
      <w:r>
        <w:rPr>
          <w:sz w:val="32"/>
          <w:szCs w:val="32"/>
        </w:rPr>
        <w:tab/>
      </w:r>
      <w:r>
        <w:rPr>
          <w:sz w:val="32"/>
          <w:szCs w:val="32"/>
        </w:rPr>
        <w:fldChar w:fldCharType="begin"/>
      </w:r>
      <w:r>
        <w:rPr>
          <w:sz w:val="32"/>
          <w:szCs w:val="32"/>
        </w:rPr>
        <w:instrText xml:space="preserve"> PAGEREF _Toc1047533180 \h </w:instrText>
      </w:r>
      <w:r>
        <w:rPr>
          <w:sz w:val="32"/>
          <w:szCs w:val="32"/>
        </w:rPr>
        <w:fldChar w:fldCharType="separate"/>
      </w:r>
      <w:r>
        <w:rPr>
          <w:sz w:val="32"/>
          <w:szCs w:val="32"/>
        </w:rPr>
        <w:t>1</w:t>
      </w:r>
      <w:r>
        <w:rPr>
          <w:sz w:val="32"/>
          <w:szCs w:val="32"/>
        </w:rPr>
        <w:fldChar w:fldCharType="end"/>
      </w:r>
      <w:r>
        <w:rPr>
          <w:rFonts w:hint="eastAsia" w:ascii="思源宋体 CN Light" w:hAnsi="思源宋体 CN Light" w:eastAsia="思源宋体 CN Light" w:cs="思源宋体 CN Light"/>
          <w:sz w:val="32"/>
          <w:szCs w:val="32"/>
        </w:rPr>
        <w:fldChar w:fldCharType="end"/>
      </w:r>
    </w:p>
    <w:p>
      <w:pPr>
        <w:pStyle w:val="9"/>
        <w:tabs>
          <w:tab w:val="right" w:leader="dot" w:pos="8312"/>
        </w:tabs>
        <w:rPr>
          <w:sz w:val="32"/>
          <w:szCs w:val="32"/>
        </w:rPr>
      </w:pPr>
      <w:r>
        <w:rPr>
          <w:rFonts w:hint="eastAsia" w:ascii="思源宋体 CN Light" w:hAnsi="思源宋体 CN Light" w:eastAsia="思源宋体 CN Light" w:cs="思源宋体 CN Light"/>
          <w:sz w:val="32"/>
          <w:szCs w:val="32"/>
        </w:rPr>
        <w:fldChar w:fldCharType="begin"/>
      </w:r>
      <w:r>
        <w:rPr>
          <w:rFonts w:hint="eastAsia" w:ascii="思源宋体 CN Light" w:hAnsi="思源宋体 CN Light" w:eastAsia="思源宋体 CN Light" w:cs="思源宋体 CN Light"/>
          <w:sz w:val="32"/>
          <w:szCs w:val="32"/>
        </w:rPr>
        <w:instrText xml:space="preserve"> HYPERLINK \l _Toc2087947354 </w:instrText>
      </w:r>
      <w:r>
        <w:rPr>
          <w:rFonts w:hint="eastAsia" w:ascii="思源宋体 CN Light" w:hAnsi="思源宋体 CN Light" w:eastAsia="思源宋体 CN Light" w:cs="思源宋体 CN Light"/>
          <w:sz w:val="32"/>
          <w:szCs w:val="32"/>
        </w:rPr>
        <w:fldChar w:fldCharType="separate"/>
      </w:r>
      <w:r>
        <w:rPr>
          <w:rFonts w:hint="eastAsia" w:ascii="宋体" w:hAnsi="宋体" w:eastAsia="宋体" w:cs="宋体"/>
          <w:bCs w:val="0"/>
          <w:i w:val="0"/>
          <w:iCs w:val="0"/>
          <w:caps w:val="0"/>
          <w:smallCaps w:val="0"/>
          <w:strike w:val="0"/>
          <w:dstrike w:val="0"/>
          <w:vanish w:val="0"/>
          <w:spacing w:val="0"/>
          <w:position w:val="0"/>
          <w:sz w:val="32"/>
          <w:szCs w:val="32"/>
          <w:vertAlign w:val="baseline"/>
        </w:rPr>
        <w:t xml:space="preserve">1.1.2、 </w:t>
      </w:r>
      <w:r>
        <w:rPr>
          <w:rFonts w:hint="eastAsia" w:ascii="思源宋体 CN Light" w:hAnsi="思源宋体 CN Light" w:eastAsia="思源宋体 CN Light" w:cs="思源宋体 CN Light"/>
          <w:bCs/>
          <w:sz w:val="32"/>
          <w:szCs w:val="32"/>
        </w:rPr>
        <w:t>进入项目</w:t>
      </w:r>
      <w:r>
        <w:rPr>
          <w:sz w:val="32"/>
          <w:szCs w:val="32"/>
        </w:rPr>
        <w:tab/>
      </w:r>
      <w:r>
        <w:rPr>
          <w:sz w:val="32"/>
          <w:szCs w:val="32"/>
        </w:rPr>
        <w:fldChar w:fldCharType="begin"/>
      </w:r>
      <w:r>
        <w:rPr>
          <w:sz w:val="32"/>
          <w:szCs w:val="32"/>
        </w:rPr>
        <w:instrText xml:space="preserve"> PAGEREF _Toc2087947354 \h </w:instrText>
      </w:r>
      <w:r>
        <w:rPr>
          <w:sz w:val="32"/>
          <w:szCs w:val="32"/>
        </w:rPr>
        <w:fldChar w:fldCharType="separate"/>
      </w:r>
      <w:r>
        <w:rPr>
          <w:sz w:val="32"/>
          <w:szCs w:val="32"/>
        </w:rPr>
        <w:t>3</w:t>
      </w:r>
      <w:r>
        <w:rPr>
          <w:sz w:val="32"/>
          <w:szCs w:val="32"/>
        </w:rPr>
        <w:fldChar w:fldCharType="end"/>
      </w:r>
      <w:r>
        <w:rPr>
          <w:rFonts w:hint="eastAsia" w:ascii="思源宋体 CN Light" w:hAnsi="思源宋体 CN Light" w:eastAsia="思源宋体 CN Light" w:cs="思源宋体 CN Light"/>
          <w:sz w:val="32"/>
          <w:szCs w:val="32"/>
        </w:rPr>
        <w:fldChar w:fldCharType="end"/>
      </w:r>
    </w:p>
    <w:p>
      <w:pPr>
        <w:pStyle w:val="14"/>
        <w:tabs>
          <w:tab w:val="right" w:leader="dot" w:pos="8312"/>
        </w:tabs>
        <w:rPr>
          <w:sz w:val="32"/>
          <w:szCs w:val="32"/>
        </w:rPr>
      </w:pPr>
      <w:r>
        <w:rPr>
          <w:rFonts w:hint="eastAsia" w:ascii="思源宋体 CN Light" w:hAnsi="思源宋体 CN Light" w:eastAsia="思源宋体 CN Light" w:cs="思源宋体 CN Light"/>
          <w:sz w:val="32"/>
          <w:szCs w:val="32"/>
        </w:rPr>
        <w:fldChar w:fldCharType="begin"/>
      </w:r>
      <w:r>
        <w:rPr>
          <w:rFonts w:hint="eastAsia" w:ascii="思源宋体 CN Light" w:hAnsi="思源宋体 CN Light" w:eastAsia="思源宋体 CN Light" w:cs="思源宋体 CN Light"/>
          <w:sz w:val="32"/>
          <w:szCs w:val="32"/>
        </w:rPr>
        <w:instrText xml:space="preserve"> HYPERLINK \l _Toc755721002 </w:instrText>
      </w:r>
      <w:r>
        <w:rPr>
          <w:rFonts w:hint="eastAsia" w:ascii="思源宋体 CN Light" w:hAnsi="思源宋体 CN Light" w:eastAsia="思源宋体 CN Light" w:cs="思源宋体 CN Light"/>
          <w:sz w:val="32"/>
          <w:szCs w:val="32"/>
        </w:rPr>
        <w:fldChar w:fldCharType="separate"/>
      </w:r>
      <w:r>
        <w:rPr>
          <w:rFonts w:hint="eastAsia" w:ascii="宋体" w:hAnsi="宋体" w:eastAsia="宋体" w:cs="宋体"/>
          <w:bCs/>
          <w:sz w:val="32"/>
          <w:szCs w:val="32"/>
        </w:rPr>
        <w:t xml:space="preserve">1.2、 </w:t>
      </w:r>
      <w:r>
        <w:rPr>
          <w:rFonts w:hint="eastAsia" w:ascii="思源宋体 CN Light" w:hAnsi="思源宋体 CN Light" w:eastAsia="思源宋体 CN Light" w:cs="思源宋体 CN Light"/>
          <w:bCs/>
          <w:sz w:val="32"/>
          <w:szCs w:val="32"/>
          <w:lang w:val="en-US" w:eastAsia="zh-CN"/>
        </w:rPr>
        <w:t>核对</w:t>
      </w:r>
      <w:r>
        <w:rPr>
          <w:rFonts w:hint="eastAsia" w:ascii="思源宋体 CN Light" w:hAnsi="思源宋体 CN Light" w:eastAsia="思源宋体 CN Light" w:cs="思源宋体 CN Light"/>
          <w:bCs/>
          <w:sz w:val="32"/>
          <w:szCs w:val="32"/>
        </w:rPr>
        <w:t>评标结果</w:t>
      </w:r>
      <w:r>
        <w:rPr>
          <w:rFonts w:hint="eastAsia" w:ascii="思源宋体 CN Light" w:hAnsi="思源宋体 CN Light" w:eastAsia="思源宋体 CN Light" w:cs="思源宋体 CN Light"/>
          <w:bCs/>
          <w:sz w:val="32"/>
          <w:szCs w:val="32"/>
          <w:lang w:eastAsia="zh-CN"/>
        </w:rPr>
        <w:t>（</w:t>
      </w:r>
      <w:r>
        <w:rPr>
          <w:rFonts w:hint="eastAsia" w:ascii="思源宋体 CN Light" w:hAnsi="思源宋体 CN Light" w:eastAsia="思源宋体 CN Light" w:cs="思源宋体 CN Light"/>
          <w:bCs/>
          <w:sz w:val="32"/>
          <w:szCs w:val="32"/>
          <w:lang w:val="en-US" w:eastAsia="zh-CN"/>
        </w:rPr>
        <w:t>社会代理项目）</w:t>
      </w:r>
      <w:r>
        <w:rPr>
          <w:sz w:val="32"/>
          <w:szCs w:val="32"/>
        </w:rPr>
        <w:tab/>
      </w:r>
      <w:r>
        <w:rPr>
          <w:sz w:val="32"/>
          <w:szCs w:val="32"/>
        </w:rPr>
        <w:fldChar w:fldCharType="begin"/>
      </w:r>
      <w:r>
        <w:rPr>
          <w:sz w:val="32"/>
          <w:szCs w:val="32"/>
        </w:rPr>
        <w:instrText xml:space="preserve"> PAGEREF _Toc755721002 \h </w:instrText>
      </w:r>
      <w:r>
        <w:rPr>
          <w:sz w:val="32"/>
          <w:szCs w:val="32"/>
        </w:rPr>
        <w:fldChar w:fldCharType="separate"/>
      </w:r>
      <w:r>
        <w:rPr>
          <w:sz w:val="32"/>
          <w:szCs w:val="32"/>
        </w:rPr>
        <w:t>3</w:t>
      </w:r>
      <w:r>
        <w:rPr>
          <w:sz w:val="32"/>
          <w:szCs w:val="32"/>
        </w:rPr>
        <w:fldChar w:fldCharType="end"/>
      </w:r>
      <w:r>
        <w:rPr>
          <w:rFonts w:hint="eastAsia" w:ascii="思源宋体 CN Light" w:hAnsi="思源宋体 CN Light" w:eastAsia="思源宋体 CN Light" w:cs="思源宋体 CN Light"/>
          <w:sz w:val="32"/>
          <w:szCs w:val="32"/>
        </w:rPr>
        <w:fldChar w:fldCharType="end"/>
      </w:r>
    </w:p>
    <w:p>
      <w:pPr>
        <w:pStyle w:val="9"/>
        <w:tabs>
          <w:tab w:val="right" w:leader="dot" w:pos="8312"/>
        </w:tabs>
        <w:rPr>
          <w:sz w:val="32"/>
          <w:szCs w:val="32"/>
        </w:rPr>
      </w:pPr>
      <w:r>
        <w:rPr>
          <w:rFonts w:hint="eastAsia" w:ascii="思源宋体 CN Light" w:hAnsi="思源宋体 CN Light" w:eastAsia="思源宋体 CN Light" w:cs="思源宋体 CN Light"/>
          <w:sz w:val="32"/>
          <w:szCs w:val="32"/>
        </w:rPr>
        <w:fldChar w:fldCharType="begin"/>
      </w:r>
      <w:r>
        <w:rPr>
          <w:rFonts w:hint="eastAsia" w:ascii="思源宋体 CN Light" w:hAnsi="思源宋体 CN Light" w:eastAsia="思源宋体 CN Light" w:cs="思源宋体 CN Light"/>
          <w:sz w:val="32"/>
          <w:szCs w:val="32"/>
        </w:rPr>
        <w:instrText xml:space="preserve"> HYPERLINK \l _Toc1010434082 </w:instrText>
      </w:r>
      <w:r>
        <w:rPr>
          <w:rFonts w:hint="eastAsia" w:ascii="思源宋体 CN Light" w:hAnsi="思源宋体 CN Light" w:eastAsia="思源宋体 CN Light" w:cs="思源宋体 CN Light"/>
          <w:sz w:val="32"/>
          <w:szCs w:val="32"/>
        </w:rPr>
        <w:fldChar w:fldCharType="separate"/>
      </w:r>
      <w:r>
        <w:rPr>
          <w:rFonts w:hint="eastAsia" w:ascii="宋体" w:hAnsi="宋体" w:eastAsia="宋体" w:cs="宋体"/>
          <w:bCs w:val="0"/>
          <w:i w:val="0"/>
          <w:iCs w:val="0"/>
          <w:caps w:val="0"/>
          <w:smallCaps w:val="0"/>
          <w:strike w:val="0"/>
          <w:dstrike w:val="0"/>
          <w:vanish w:val="0"/>
          <w:spacing w:val="0"/>
          <w:position w:val="0"/>
          <w:sz w:val="32"/>
          <w:szCs w:val="32"/>
          <w:vertAlign w:val="baseline"/>
        </w:rPr>
        <w:t xml:space="preserve">1.2.1、 </w:t>
      </w:r>
      <w:r>
        <w:rPr>
          <w:rFonts w:hint="eastAsia" w:ascii="思源宋体 CN Light" w:hAnsi="思源宋体 CN Light" w:eastAsia="思源宋体 CN Light" w:cs="思源宋体 CN Light"/>
          <w:bCs/>
          <w:sz w:val="32"/>
          <w:szCs w:val="32"/>
          <w:lang w:val="en-US" w:eastAsia="zh-CN"/>
        </w:rPr>
        <w:t>评标委员会发出核对评标结果</w:t>
      </w:r>
      <w:r>
        <w:rPr>
          <w:sz w:val="32"/>
          <w:szCs w:val="32"/>
        </w:rPr>
        <w:tab/>
      </w:r>
      <w:r>
        <w:rPr>
          <w:sz w:val="32"/>
          <w:szCs w:val="32"/>
        </w:rPr>
        <w:fldChar w:fldCharType="begin"/>
      </w:r>
      <w:r>
        <w:rPr>
          <w:sz w:val="32"/>
          <w:szCs w:val="32"/>
        </w:rPr>
        <w:instrText xml:space="preserve"> PAGEREF _Toc1010434082 \h </w:instrText>
      </w:r>
      <w:r>
        <w:rPr>
          <w:sz w:val="32"/>
          <w:szCs w:val="32"/>
        </w:rPr>
        <w:fldChar w:fldCharType="separate"/>
      </w:r>
      <w:r>
        <w:rPr>
          <w:sz w:val="32"/>
          <w:szCs w:val="32"/>
        </w:rPr>
        <w:t>4</w:t>
      </w:r>
      <w:r>
        <w:rPr>
          <w:sz w:val="32"/>
          <w:szCs w:val="32"/>
        </w:rPr>
        <w:fldChar w:fldCharType="end"/>
      </w:r>
      <w:r>
        <w:rPr>
          <w:rFonts w:hint="eastAsia" w:ascii="思源宋体 CN Light" w:hAnsi="思源宋体 CN Light" w:eastAsia="思源宋体 CN Light" w:cs="思源宋体 CN Light"/>
          <w:sz w:val="32"/>
          <w:szCs w:val="32"/>
        </w:rPr>
        <w:fldChar w:fldCharType="end"/>
      </w:r>
    </w:p>
    <w:p>
      <w:pPr>
        <w:pStyle w:val="9"/>
        <w:tabs>
          <w:tab w:val="right" w:leader="dot" w:pos="8312"/>
        </w:tabs>
        <w:rPr>
          <w:sz w:val="32"/>
          <w:szCs w:val="32"/>
        </w:rPr>
      </w:pPr>
      <w:r>
        <w:rPr>
          <w:rFonts w:hint="eastAsia" w:ascii="思源宋体 CN Light" w:hAnsi="思源宋体 CN Light" w:eastAsia="思源宋体 CN Light" w:cs="思源宋体 CN Light"/>
          <w:sz w:val="32"/>
          <w:szCs w:val="32"/>
        </w:rPr>
        <w:fldChar w:fldCharType="begin"/>
      </w:r>
      <w:r>
        <w:rPr>
          <w:rFonts w:hint="eastAsia" w:ascii="思源宋体 CN Light" w:hAnsi="思源宋体 CN Light" w:eastAsia="思源宋体 CN Light" w:cs="思源宋体 CN Light"/>
          <w:sz w:val="32"/>
          <w:szCs w:val="32"/>
        </w:rPr>
        <w:instrText xml:space="preserve"> HYPERLINK \l _Toc1489007624 </w:instrText>
      </w:r>
      <w:r>
        <w:rPr>
          <w:rFonts w:hint="eastAsia" w:ascii="思源宋体 CN Light" w:hAnsi="思源宋体 CN Light" w:eastAsia="思源宋体 CN Light" w:cs="思源宋体 CN Light"/>
          <w:sz w:val="32"/>
          <w:szCs w:val="32"/>
        </w:rPr>
        <w:fldChar w:fldCharType="separate"/>
      </w:r>
      <w:r>
        <w:rPr>
          <w:rFonts w:hint="eastAsia" w:ascii="宋体" w:hAnsi="宋体" w:eastAsia="宋体" w:cs="宋体"/>
          <w:bCs w:val="0"/>
          <w:i w:val="0"/>
          <w:iCs w:val="0"/>
          <w:caps w:val="0"/>
          <w:smallCaps w:val="0"/>
          <w:strike w:val="0"/>
          <w:dstrike w:val="0"/>
          <w:vanish w:val="0"/>
          <w:spacing w:val="0"/>
          <w:position w:val="0"/>
          <w:sz w:val="32"/>
          <w:szCs w:val="32"/>
          <w:vertAlign w:val="baseline"/>
        </w:rPr>
        <w:t xml:space="preserve">1.2.2、 </w:t>
      </w:r>
      <w:r>
        <w:rPr>
          <w:rFonts w:hint="eastAsia" w:ascii="思源宋体 CN Light" w:hAnsi="思源宋体 CN Light" w:eastAsia="思源宋体 CN Light" w:cs="思源宋体 CN Light"/>
          <w:bCs/>
          <w:sz w:val="32"/>
          <w:szCs w:val="32"/>
          <w:lang w:val="en-US" w:eastAsia="zh-CN"/>
        </w:rPr>
        <w:t>代理机构核对评标结果</w:t>
      </w:r>
      <w:r>
        <w:rPr>
          <w:sz w:val="32"/>
          <w:szCs w:val="32"/>
        </w:rPr>
        <w:tab/>
      </w:r>
      <w:r>
        <w:rPr>
          <w:sz w:val="32"/>
          <w:szCs w:val="32"/>
        </w:rPr>
        <w:fldChar w:fldCharType="begin"/>
      </w:r>
      <w:r>
        <w:rPr>
          <w:sz w:val="32"/>
          <w:szCs w:val="32"/>
        </w:rPr>
        <w:instrText xml:space="preserve"> PAGEREF _Toc1489007624 \h </w:instrText>
      </w:r>
      <w:r>
        <w:rPr>
          <w:sz w:val="32"/>
          <w:szCs w:val="32"/>
        </w:rPr>
        <w:fldChar w:fldCharType="separate"/>
      </w:r>
      <w:r>
        <w:rPr>
          <w:sz w:val="32"/>
          <w:szCs w:val="32"/>
        </w:rPr>
        <w:t>5</w:t>
      </w:r>
      <w:r>
        <w:rPr>
          <w:sz w:val="32"/>
          <w:szCs w:val="32"/>
        </w:rPr>
        <w:fldChar w:fldCharType="end"/>
      </w:r>
      <w:r>
        <w:rPr>
          <w:rFonts w:hint="eastAsia" w:ascii="思源宋体 CN Light" w:hAnsi="思源宋体 CN Light" w:eastAsia="思源宋体 CN Light" w:cs="思源宋体 CN Light"/>
          <w:sz w:val="32"/>
          <w:szCs w:val="32"/>
        </w:rPr>
        <w:fldChar w:fldCharType="end"/>
      </w:r>
    </w:p>
    <w:p>
      <w:pPr>
        <w:pStyle w:val="9"/>
        <w:tabs>
          <w:tab w:val="right" w:leader="dot" w:pos="8312"/>
        </w:tabs>
        <w:rPr>
          <w:sz w:val="32"/>
          <w:szCs w:val="32"/>
        </w:rPr>
      </w:pPr>
      <w:r>
        <w:rPr>
          <w:rFonts w:hint="eastAsia" w:ascii="思源宋体 CN Light" w:hAnsi="思源宋体 CN Light" w:eastAsia="思源宋体 CN Light" w:cs="思源宋体 CN Light"/>
          <w:sz w:val="32"/>
          <w:szCs w:val="32"/>
        </w:rPr>
        <w:fldChar w:fldCharType="begin"/>
      </w:r>
      <w:r>
        <w:rPr>
          <w:rFonts w:hint="eastAsia" w:ascii="思源宋体 CN Light" w:hAnsi="思源宋体 CN Light" w:eastAsia="思源宋体 CN Light" w:cs="思源宋体 CN Light"/>
          <w:sz w:val="32"/>
          <w:szCs w:val="32"/>
        </w:rPr>
        <w:instrText xml:space="preserve"> HYPERLINK \l _Toc1755719484 </w:instrText>
      </w:r>
      <w:r>
        <w:rPr>
          <w:rFonts w:hint="eastAsia" w:ascii="思源宋体 CN Light" w:hAnsi="思源宋体 CN Light" w:eastAsia="思源宋体 CN Light" w:cs="思源宋体 CN Light"/>
          <w:sz w:val="32"/>
          <w:szCs w:val="32"/>
        </w:rPr>
        <w:fldChar w:fldCharType="separate"/>
      </w:r>
      <w:r>
        <w:rPr>
          <w:rFonts w:hint="eastAsia" w:ascii="宋体" w:hAnsi="宋体" w:eastAsia="宋体" w:cs="宋体"/>
          <w:bCs w:val="0"/>
          <w:i w:val="0"/>
          <w:iCs w:val="0"/>
          <w:caps w:val="0"/>
          <w:smallCaps w:val="0"/>
          <w:strike w:val="0"/>
          <w:dstrike w:val="0"/>
          <w:vanish w:val="0"/>
          <w:spacing w:val="0"/>
          <w:position w:val="0"/>
          <w:sz w:val="32"/>
          <w:szCs w:val="32"/>
          <w:vertAlign w:val="baseline"/>
        </w:rPr>
        <w:t xml:space="preserve">1.2.3、 </w:t>
      </w:r>
      <w:r>
        <w:rPr>
          <w:rFonts w:hint="eastAsia" w:ascii="思源宋体 CN Light" w:hAnsi="思源宋体 CN Light" w:eastAsia="思源宋体 CN Light" w:cs="思源宋体 CN Light"/>
          <w:bCs/>
          <w:sz w:val="32"/>
          <w:szCs w:val="32"/>
          <w:lang w:val="en-US" w:eastAsia="zh-CN"/>
        </w:rPr>
        <w:t>评委委员会确认评标结果</w:t>
      </w:r>
      <w:r>
        <w:rPr>
          <w:sz w:val="32"/>
          <w:szCs w:val="32"/>
        </w:rPr>
        <w:tab/>
      </w:r>
      <w:r>
        <w:rPr>
          <w:sz w:val="32"/>
          <w:szCs w:val="32"/>
        </w:rPr>
        <w:fldChar w:fldCharType="begin"/>
      </w:r>
      <w:r>
        <w:rPr>
          <w:sz w:val="32"/>
          <w:szCs w:val="32"/>
        </w:rPr>
        <w:instrText xml:space="preserve"> PAGEREF _Toc1755719484 \h </w:instrText>
      </w:r>
      <w:r>
        <w:rPr>
          <w:sz w:val="32"/>
          <w:szCs w:val="32"/>
        </w:rPr>
        <w:fldChar w:fldCharType="separate"/>
      </w:r>
      <w:r>
        <w:rPr>
          <w:sz w:val="32"/>
          <w:szCs w:val="32"/>
        </w:rPr>
        <w:t>6</w:t>
      </w:r>
      <w:r>
        <w:rPr>
          <w:sz w:val="32"/>
          <w:szCs w:val="32"/>
        </w:rPr>
        <w:fldChar w:fldCharType="end"/>
      </w:r>
      <w:r>
        <w:rPr>
          <w:rFonts w:hint="eastAsia" w:ascii="思源宋体 CN Light" w:hAnsi="思源宋体 CN Light" w:eastAsia="思源宋体 CN Light" w:cs="思源宋体 CN Light"/>
          <w:sz w:val="32"/>
          <w:szCs w:val="32"/>
        </w:rPr>
        <w:fldChar w:fldCharType="end"/>
      </w:r>
    </w:p>
    <w:p>
      <w:pPr>
        <w:pStyle w:val="14"/>
        <w:tabs>
          <w:tab w:val="right" w:leader="dot" w:pos="8312"/>
        </w:tabs>
        <w:rPr>
          <w:sz w:val="32"/>
          <w:szCs w:val="32"/>
        </w:rPr>
      </w:pPr>
      <w:r>
        <w:rPr>
          <w:rFonts w:hint="eastAsia" w:ascii="思源宋体 CN Light" w:hAnsi="思源宋体 CN Light" w:eastAsia="思源宋体 CN Light" w:cs="思源宋体 CN Light"/>
          <w:sz w:val="32"/>
          <w:szCs w:val="32"/>
        </w:rPr>
        <w:fldChar w:fldCharType="begin"/>
      </w:r>
      <w:r>
        <w:rPr>
          <w:rFonts w:hint="eastAsia" w:ascii="思源宋体 CN Light" w:hAnsi="思源宋体 CN Light" w:eastAsia="思源宋体 CN Light" w:cs="思源宋体 CN Light"/>
          <w:sz w:val="32"/>
          <w:szCs w:val="32"/>
        </w:rPr>
        <w:instrText xml:space="preserve"> HYPERLINK \l _Toc1616772543 </w:instrText>
      </w:r>
      <w:r>
        <w:rPr>
          <w:rFonts w:hint="eastAsia" w:ascii="思源宋体 CN Light" w:hAnsi="思源宋体 CN Light" w:eastAsia="思源宋体 CN Light" w:cs="思源宋体 CN Light"/>
          <w:sz w:val="32"/>
          <w:szCs w:val="32"/>
        </w:rPr>
        <w:fldChar w:fldCharType="separate"/>
      </w:r>
      <w:r>
        <w:rPr>
          <w:rFonts w:hint="eastAsia" w:ascii="宋体" w:hAnsi="宋体" w:eastAsia="宋体" w:cs="宋体"/>
          <w:bCs/>
          <w:sz w:val="32"/>
          <w:szCs w:val="32"/>
          <w:lang w:val="en-US" w:eastAsia="zh-CN"/>
        </w:rPr>
        <w:t xml:space="preserve">1.3、 </w:t>
      </w:r>
      <w:r>
        <w:rPr>
          <w:rFonts w:hint="eastAsia" w:ascii="思源宋体 CN Light" w:hAnsi="思源宋体 CN Light" w:eastAsia="思源宋体 CN Light" w:cs="思源宋体 CN Light"/>
          <w:bCs/>
          <w:sz w:val="32"/>
          <w:szCs w:val="32"/>
          <w:lang w:val="en-US" w:eastAsia="zh-CN"/>
        </w:rPr>
        <w:t>注意事项</w:t>
      </w:r>
      <w:r>
        <w:rPr>
          <w:sz w:val="32"/>
          <w:szCs w:val="32"/>
        </w:rPr>
        <w:tab/>
      </w:r>
      <w:r>
        <w:rPr>
          <w:sz w:val="32"/>
          <w:szCs w:val="32"/>
        </w:rPr>
        <w:fldChar w:fldCharType="begin"/>
      </w:r>
      <w:r>
        <w:rPr>
          <w:sz w:val="32"/>
          <w:szCs w:val="32"/>
        </w:rPr>
        <w:instrText xml:space="preserve"> PAGEREF _Toc1616772543 \h </w:instrText>
      </w:r>
      <w:r>
        <w:rPr>
          <w:sz w:val="32"/>
          <w:szCs w:val="32"/>
        </w:rPr>
        <w:fldChar w:fldCharType="separate"/>
      </w:r>
      <w:r>
        <w:rPr>
          <w:sz w:val="32"/>
          <w:szCs w:val="32"/>
        </w:rPr>
        <w:t>7</w:t>
      </w:r>
      <w:r>
        <w:rPr>
          <w:sz w:val="32"/>
          <w:szCs w:val="32"/>
        </w:rPr>
        <w:fldChar w:fldCharType="end"/>
      </w:r>
      <w:r>
        <w:rPr>
          <w:rFonts w:hint="eastAsia" w:ascii="思源宋体 CN Light" w:hAnsi="思源宋体 CN Light" w:eastAsia="思源宋体 CN Light" w:cs="思源宋体 CN Light"/>
          <w:sz w:val="32"/>
          <w:szCs w:val="32"/>
        </w:rPr>
        <w:fldChar w:fldCharType="end"/>
      </w:r>
    </w:p>
    <w:p>
      <w:pPr>
        <w:ind w:firstLine="0" w:firstLineChars="0"/>
        <w:rPr>
          <w:rFonts w:ascii="思源宋体 CN Light" w:hAnsi="思源宋体 CN Light" w:eastAsia="思源宋体 CN Light" w:cs="思源宋体 CN Light"/>
        </w:rPr>
      </w:pPr>
      <w:r>
        <w:rPr>
          <w:rFonts w:hint="eastAsia" w:ascii="思源宋体 CN Light" w:hAnsi="思源宋体 CN Light" w:eastAsia="思源宋体 CN Light" w:cs="思源宋体 CN Light"/>
          <w:sz w:val="32"/>
          <w:szCs w:val="32"/>
        </w:rPr>
        <w:fldChar w:fldCharType="end"/>
      </w:r>
    </w:p>
    <w:p>
      <w:pPr>
        <w:pStyle w:val="3"/>
        <w:numPr>
          <w:ilvl w:val="0"/>
          <w:numId w:val="2"/>
        </w:numPr>
        <w:ind w:firstLineChars="0"/>
        <w:rPr>
          <w:rFonts w:ascii="思源宋体 CN Light" w:hAnsi="思源宋体 CN Light" w:eastAsia="思源宋体 CN Light" w:cs="思源宋体 CN Light"/>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567" w:footer="624" w:gutter="0"/>
          <w:cols w:space="720" w:num="1"/>
          <w:titlePg/>
          <w:docGrid w:type="lines" w:linePitch="312" w:charSpace="0"/>
        </w:sectPr>
      </w:pPr>
      <w:bookmarkStart w:id="0" w:name="_Toc2693"/>
      <w:bookmarkStart w:id="1" w:name="_Toc21087"/>
    </w:p>
    <w:bookmarkEnd w:id="0"/>
    <w:p>
      <w:pPr>
        <w:pStyle w:val="3"/>
        <w:numPr>
          <w:ilvl w:val="0"/>
          <w:numId w:val="3"/>
        </w:numPr>
        <w:ind w:firstLineChars="0"/>
        <w:rPr>
          <w:rFonts w:ascii="思源宋体 CN Light" w:hAnsi="思源宋体 CN Light" w:eastAsia="思源宋体 CN Light" w:cs="思源宋体 CN Light"/>
        </w:rPr>
      </w:pPr>
      <w:bookmarkStart w:id="2" w:name="_Toc234444642"/>
      <w:r>
        <w:rPr>
          <w:rFonts w:hint="eastAsia" w:ascii="思源宋体 CN Light" w:hAnsi="思源宋体 CN Light" w:eastAsia="思源宋体 CN Light" w:cs="思源宋体 CN Light"/>
          <w:lang w:val="en-US" w:eastAsia="zh-CN"/>
        </w:rPr>
        <w:t>核对评标结果操作</w:t>
      </w:r>
      <w:r>
        <w:rPr>
          <w:rFonts w:hint="eastAsia" w:ascii="思源宋体 CN Light" w:hAnsi="思源宋体 CN Light" w:eastAsia="思源宋体 CN Light" w:cs="思源宋体 CN Light"/>
        </w:rPr>
        <w:t>流程</w:t>
      </w:r>
      <w:bookmarkEnd w:id="1"/>
      <w:bookmarkEnd w:id="2"/>
    </w:p>
    <w:p>
      <w:pPr>
        <w:keepNext/>
        <w:keepLines/>
        <w:numPr>
          <w:ilvl w:val="1"/>
          <w:numId w:val="3"/>
        </w:numPr>
        <w:tabs>
          <w:tab w:val="left" w:pos="420"/>
        </w:tabs>
        <w:spacing w:before="120" w:after="120"/>
        <w:ind w:firstLineChars="0"/>
        <w:jc w:val="both"/>
        <w:outlineLvl w:val="1"/>
        <w:rPr>
          <w:rFonts w:ascii="思源宋体 CN Light" w:hAnsi="思源宋体 CN Light" w:eastAsia="思源宋体 CN Light" w:cs="思源宋体 CN Light"/>
          <w:b/>
          <w:bCs/>
          <w:sz w:val="30"/>
          <w:szCs w:val="32"/>
        </w:rPr>
      </w:pPr>
      <w:bookmarkStart w:id="3" w:name="_Toc35803161"/>
      <w:bookmarkStart w:id="4" w:name="_Toc22123"/>
      <w:bookmarkStart w:id="5" w:name="_Toc21049"/>
      <w:r>
        <w:rPr>
          <w:rFonts w:hint="eastAsia" w:ascii="思源宋体 CN Light" w:hAnsi="思源宋体 CN Light" w:eastAsia="思源宋体 CN Light" w:cs="思源宋体 CN Light"/>
          <w:b/>
          <w:bCs/>
          <w:sz w:val="30"/>
          <w:szCs w:val="32"/>
        </w:rPr>
        <w:t>评标系统登录</w:t>
      </w:r>
      <w:bookmarkEnd w:id="3"/>
      <w:bookmarkEnd w:id="4"/>
      <w:bookmarkEnd w:id="5"/>
    </w:p>
    <w:p>
      <w:pPr>
        <w:keepNext/>
        <w:keepLines/>
        <w:numPr>
          <w:ilvl w:val="2"/>
          <w:numId w:val="3"/>
        </w:numPr>
        <w:tabs>
          <w:tab w:val="left" w:pos="420"/>
        </w:tabs>
        <w:spacing w:before="120" w:after="120"/>
        <w:ind w:firstLineChars="0"/>
        <w:jc w:val="both"/>
        <w:outlineLvl w:val="2"/>
        <w:rPr>
          <w:rFonts w:ascii="思源宋体 CN Light" w:hAnsi="思源宋体 CN Light" w:eastAsia="思源宋体 CN Light" w:cs="思源宋体 CN Light"/>
          <w:b/>
          <w:bCs/>
          <w:sz w:val="28"/>
          <w:szCs w:val="32"/>
        </w:rPr>
      </w:pPr>
      <w:bookmarkStart w:id="6" w:name="_Toc19842"/>
      <w:bookmarkStart w:id="7" w:name="_Toc1047533180"/>
      <w:r>
        <w:rPr>
          <w:rFonts w:hint="eastAsia" w:ascii="思源宋体 CN Light" w:hAnsi="思源宋体 CN Light" w:eastAsia="思源宋体 CN Light" w:cs="思源宋体 CN Light"/>
          <w:b/>
          <w:bCs/>
          <w:sz w:val="28"/>
          <w:szCs w:val="32"/>
        </w:rPr>
        <w:t>登录系统</w:t>
      </w:r>
      <w:bookmarkEnd w:id="6"/>
      <w:bookmarkEnd w:id="7"/>
    </w:p>
    <w:p>
      <w:pPr>
        <w:ind w:firstLine="422"/>
        <w:jc w:val="both"/>
        <w:rPr>
          <w:rFonts w:ascii="思源宋体 CN Light" w:hAnsi="思源宋体 CN Light" w:eastAsia="思源宋体 CN Light" w:cs="思源宋体 CN Light"/>
          <w:szCs w:val="21"/>
        </w:rPr>
      </w:pPr>
      <w:r>
        <w:rPr>
          <w:rFonts w:hint="eastAsia" w:ascii="思源宋体 CN Light" w:hAnsi="思源宋体 CN Light" w:eastAsia="思源宋体 CN Light" w:cs="思源宋体 CN Light"/>
          <w:b/>
          <w:bCs/>
        </w:rPr>
        <w:t>前置条件：</w:t>
      </w:r>
      <w:r>
        <w:rPr>
          <w:rFonts w:hint="eastAsia" w:ascii="思源宋体 CN Light" w:hAnsi="思源宋体 CN Light" w:eastAsia="思源宋体 CN Light" w:cs="思源宋体 CN Light"/>
          <w:szCs w:val="21"/>
        </w:rPr>
        <w:t>无</w:t>
      </w:r>
    </w:p>
    <w:p>
      <w:pPr>
        <w:ind w:firstLine="422"/>
        <w:jc w:val="both"/>
        <w:rPr>
          <w:rFonts w:ascii="思源宋体 CN Light" w:hAnsi="思源宋体 CN Light" w:eastAsia="思源宋体 CN Light" w:cs="思源宋体 CN Light"/>
        </w:rPr>
      </w:pPr>
      <w:r>
        <w:rPr>
          <w:rFonts w:hint="eastAsia" w:ascii="思源宋体 CN Light" w:hAnsi="思源宋体 CN Light" w:eastAsia="思源宋体 CN Light" w:cs="思源宋体 CN Light"/>
          <w:b/>
          <w:bCs/>
        </w:rPr>
        <w:t>基本功能：</w:t>
      </w:r>
      <w:r>
        <w:rPr>
          <w:rFonts w:hint="eastAsia" w:ascii="思源宋体 CN Light" w:hAnsi="思源宋体 CN Light" w:eastAsia="思源宋体 CN Light" w:cs="思源宋体 CN Light"/>
        </w:rPr>
        <w:t>登陆到评标系统</w:t>
      </w:r>
    </w:p>
    <w:p>
      <w:pPr>
        <w:ind w:firstLine="422"/>
        <w:jc w:val="both"/>
        <w:rPr>
          <w:rFonts w:ascii="思源宋体 CN Light" w:hAnsi="思源宋体 CN Light" w:eastAsia="思源宋体 CN Light" w:cs="思源宋体 CN Light"/>
          <w:b/>
          <w:bCs/>
        </w:rPr>
      </w:pPr>
      <w:r>
        <w:rPr>
          <w:rFonts w:hint="eastAsia" w:ascii="思源宋体 CN Light" w:hAnsi="思源宋体 CN Light" w:eastAsia="思源宋体 CN Light" w:cs="思源宋体 CN Light"/>
          <w:b/>
          <w:bCs/>
        </w:rPr>
        <w:t>操作步骤：</w:t>
      </w:r>
    </w:p>
    <w:p>
      <w:pPr>
        <w:numPr>
          <w:ilvl w:val="0"/>
          <w:numId w:val="0"/>
        </w:numPr>
        <w:rPr>
          <w:rFonts w:hint="default"/>
          <w:lang w:val="en-US" w:eastAsia="zh-CN"/>
        </w:rPr>
      </w:pPr>
      <w:r>
        <w:rPr>
          <w:rFonts w:hint="eastAsia"/>
          <w:lang w:val="en-US" w:eastAsia="zh-CN"/>
        </w:rPr>
        <w:t>1.点击IE浏览器，进入评标系统，选择评委身份，然后点击【查看评委账号】按钮</w:t>
      </w:r>
    </w:p>
    <w:p>
      <w:pPr>
        <w:numPr>
          <w:ilvl w:val="0"/>
          <w:numId w:val="0"/>
        </w:numPr>
      </w:pPr>
      <w:r>
        <w:drawing>
          <wp:inline distT="0" distB="0" distL="114300" distR="114300">
            <wp:extent cx="5263515" cy="2182495"/>
            <wp:effectExtent l="0" t="0" r="13335" b="8255"/>
            <wp:docPr id="54" name="图片 5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true"/>
                    </pic:cNvPicPr>
                  </pic:nvPicPr>
                  <pic:blipFill>
                    <a:blip r:embed="rId14"/>
                    <a:stretch>
                      <a:fillRect/>
                    </a:stretch>
                  </pic:blipFill>
                  <pic:spPr>
                    <a:xfrm>
                      <a:off x="0" y="0"/>
                      <a:ext cx="5263515" cy="2182495"/>
                    </a:xfrm>
                    <a:prstGeom prst="rect">
                      <a:avLst/>
                    </a:prstGeom>
                    <a:noFill/>
                    <a:ln>
                      <a:noFill/>
                    </a:ln>
                  </pic:spPr>
                </pic:pic>
              </a:graphicData>
            </a:graphic>
          </wp:inline>
        </w:drawing>
      </w:r>
    </w:p>
    <w:p>
      <w:pPr>
        <w:numPr>
          <w:ilvl w:val="0"/>
          <w:numId w:val="0"/>
        </w:numPr>
      </w:pPr>
    </w:p>
    <w:p>
      <w:pPr>
        <w:numPr>
          <w:ilvl w:val="0"/>
          <w:numId w:val="0"/>
        </w:numPr>
        <w:rPr>
          <w:rFonts w:hint="eastAsia"/>
          <w:lang w:val="en-US" w:eastAsia="zh-CN"/>
        </w:rPr>
      </w:pPr>
      <w:r>
        <w:rPr>
          <w:rFonts w:hint="eastAsia"/>
          <w:lang w:val="en-US" w:eastAsia="zh-CN"/>
        </w:rPr>
        <w:t>2.在搜索框中录入评委的身份证号，点击搜索查看对应登录名和默认密码。</w:t>
      </w:r>
    </w:p>
    <w:p>
      <w:pPr>
        <w:numPr>
          <w:ilvl w:val="0"/>
          <w:numId w:val="0"/>
        </w:numPr>
        <w:rPr>
          <w:rFonts w:hint="eastAsia" w:ascii="宋体" w:hAnsi="宋体" w:eastAsia="宋体" w:cs="宋体"/>
          <w:b/>
          <w:bCs/>
          <w:color w:val="FF0000"/>
          <w:lang w:val="en-US" w:eastAsia="zh-CN"/>
        </w:rPr>
      </w:pPr>
      <w:r>
        <w:rPr>
          <w:rFonts w:hint="eastAsia" w:ascii="宋体" w:hAnsi="宋体" w:eastAsia="宋体" w:cs="宋体"/>
          <w:b/>
          <w:bCs/>
          <w:color w:val="FF0000"/>
          <w:lang w:val="en-US" w:eastAsia="zh-CN"/>
        </w:rPr>
        <w:t>默认密码是：12345678</w:t>
      </w:r>
    </w:p>
    <w:p>
      <w:pPr>
        <w:numPr>
          <w:ilvl w:val="0"/>
          <w:numId w:val="0"/>
        </w:numPr>
      </w:pPr>
      <w:r>
        <w:drawing>
          <wp:inline distT="0" distB="0" distL="114300" distR="114300">
            <wp:extent cx="5263515" cy="2341245"/>
            <wp:effectExtent l="0" t="0" r="13335" b="1905"/>
            <wp:docPr id="55" name="图片 5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true"/>
                    </pic:cNvPicPr>
                  </pic:nvPicPr>
                  <pic:blipFill>
                    <a:blip r:embed="rId15"/>
                    <a:stretch>
                      <a:fillRect/>
                    </a:stretch>
                  </pic:blipFill>
                  <pic:spPr>
                    <a:xfrm>
                      <a:off x="0" y="0"/>
                      <a:ext cx="5263515" cy="2341245"/>
                    </a:xfrm>
                    <a:prstGeom prst="rect">
                      <a:avLst/>
                    </a:prstGeom>
                    <a:noFill/>
                    <a:ln>
                      <a:noFill/>
                    </a:ln>
                  </pic:spPr>
                </pic:pic>
              </a:graphicData>
            </a:graphic>
          </wp:inline>
        </w:drawing>
      </w:r>
    </w:p>
    <w:p>
      <w:pPr>
        <w:numPr>
          <w:ilvl w:val="0"/>
          <w:numId w:val="0"/>
        </w:numPr>
      </w:pPr>
    </w:p>
    <w:p>
      <w:pPr>
        <w:numPr>
          <w:ilvl w:val="0"/>
          <w:numId w:val="0"/>
        </w:numPr>
        <w:rPr>
          <w:rFonts w:hint="eastAsia"/>
          <w:lang w:val="en-US" w:eastAsia="zh-CN"/>
        </w:rPr>
      </w:pPr>
      <w:r>
        <w:rPr>
          <w:rFonts w:hint="eastAsia"/>
          <w:lang w:val="en-US" w:eastAsia="zh-CN"/>
        </w:rPr>
        <w:t>3.通过查到的登录名和默认密码，可直接通过用户名登录入口进行登录。</w:t>
      </w:r>
    </w:p>
    <w:p>
      <w:pPr>
        <w:numPr>
          <w:ilvl w:val="0"/>
          <w:numId w:val="0"/>
        </w:numPr>
        <w:rPr>
          <w:rFonts w:hint="eastAsia"/>
          <w:lang w:val="en-US" w:eastAsia="zh-CN"/>
        </w:rPr>
      </w:pPr>
      <w:r>
        <w:drawing>
          <wp:inline distT="0" distB="0" distL="114300" distR="114300">
            <wp:extent cx="5263515" cy="2664460"/>
            <wp:effectExtent l="0" t="0" r="13335" b="2540"/>
            <wp:docPr id="56"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6" name="图片 1"/>
                    <pic:cNvPicPr>
                      <a:picLocks noChangeAspect="true"/>
                    </pic:cNvPicPr>
                  </pic:nvPicPr>
                  <pic:blipFill>
                    <a:blip r:embed="rId16"/>
                    <a:stretch>
                      <a:fillRect/>
                    </a:stretch>
                  </pic:blipFill>
                  <pic:spPr>
                    <a:xfrm>
                      <a:off x="0" y="0"/>
                      <a:ext cx="5263515" cy="2664460"/>
                    </a:xfrm>
                    <a:prstGeom prst="rect">
                      <a:avLst/>
                    </a:prstGeom>
                    <a:noFill/>
                    <a:ln>
                      <a:noFill/>
                    </a:ln>
                  </pic:spPr>
                </pic:pic>
              </a:graphicData>
            </a:graphic>
          </wp:inline>
        </w:drawing>
      </w:r>
    </w:p>
    <w:p>
      <w:pPr>
        <w:numPr>
          <w:ilvl w:val="0"/>
          <w:numId w:val="0"/>
        </w:numPr>
        <w:rPr>
          <w:rFonts w:hint="eastAsia"/>
          <w:lang w:val="en-US" w:eastAsia="zh-CN"/>
        </w:rPr>
      </w:pPr>
      <w:r>
        <w:rPr>
          <w:rFonts w:hint="eastAsia"/>
          <w:lang w:val="en-US" w:eastAsia="zh-CN"/>
        </w:rPr>
        <w:t>4.进入系统后选择项目进入。</w:t>
      </w:r>
    </w:p>
    <w:p>
      <w:pPr>
        <w:numPr>
          <w:ilvl w:val="0"/>
          <w:numId w:val="0"/>
        </w:numPr>
        <w:rPr>
          <w:rFonts w:hint="eastAsia"/>
          <w:lang w:val="en-US" w:eastAsia="zh-CN"/>
        </w:rPr>
      </w:pPr>
      <w:r>
        <w:drawing>
          <wp:inline distT="0" distB="0" distL="114300" distR="114300">
            <wp:extent cx="5263515" cy="1398270"/>
            <wp:effectExtent l="0" t="0" r="13335" b="11430"/>
            <wp:docPr id="57"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7" name="图片 2"/>
                    <pic:cNvPicPr>
                      <a:picLocks noChangeAspect="true"/>
                    </pic:cNvPicPr>
                  </pic:nvPicPr>
                  <pic:blipFill>
                    <a:blip r:embed="rId17"/>
                    <a:stretch>
                      <a:fillRect/>
                    </a:stretch>
                  </pic:blipFill>
                  <pic:spPr>
                    <a:xfrm>
                      <a:off x="0" y="0"/>
                      <a:ext cx="5263515" cy="1398270"/>
                    </a:xfrm>
                    <a:prstGeom prst="rect">
                      <a:avLst/>
                    </a:prstGeom>
                    <a:noFill/>
                    <a:ln>
                      <a:noFill/>
                    </a:ln>
                  </pic:spPr>
                </pic:pic>
              </a:graphicData>
            </a:graphic>
          </wp:inline>
        </w:drawing>
      </w:r>
    </w:p>
    <w:p>
      <w:pPr>
        <w:numPr>
          <w:ilvl w:val="0"/>
          <w:numId w:val="0"/>
        </w:numPr>
        <w:rPr>
          <w:rFonts w:hint="eastAsia"/>
          <w:lang w:val="en-US" w:eastAsia="zh-CN"/>
        </w:rPr>
      </w:pPr>
      <w:r>
        <w:rPr>
          <w:rFonts w:hint="eastAsia"/>
          <w:lang w:val="en-US" w:eastAsia="zh-CN"/>
        </w:rPr>
        <w:t>5.进入项目之后需</w:t>
      </w:r>
      <w:r>
        <w:rPr>
          <w:rFonts w:hint="eastAsia" w:ascii="宋体" w:hAnsi="宋体" w:eastAsia="宋体" w:cs="宋体"/>
          <w:b w:val="0"/>
          <w:bCs w:val="0"/>
          <w:color w:val="FF0000"/>
          <w:lang w:val="en-US" w:eastAsia="zh-CN"/>
        </w:rPr>
        <w:t>修改默认密码为大写字母、小写字母、数字、特殊符号中任意三个组合（示例：Abcd12345或abc12345#</w:t>
      </w:r>
      <w:r>
        <w:rPr>
          <w:rFonts w:hint="eastAsia"/>
          <w:b w:val="0"/>
          <w:bCs w:val="0"/>
          <w:color w:val="FF0000"/>
          <w:lang w:val="en-US" w:eastAsia="zh-CN"/>
        </w:rPr>
        <w:t>）密码长度不少于8位</w:t>
      </w:r>
      <w:r>
        <w:rPr>
          <w:rFonts w:hint="eastAsia"/>
          <w:lang w:val="en-US" w:eastAsia="zh-CN"/>
        </w:rPr>
        <w:t>，修改完成后系统会自动退出，需评委用新密码重新登录系统</w:t>
      </w:r>
      <w:r>
        <w:rPr>
          <w:rFonts w:hint="eastAsia"/>
          <w:color w:val="auto"/>
          <w:lang w:val="en-US" w:eastAsia="zh-CN"/>
        </w:rPr>
        <w:t>（用户名还是通过身份证查到的那个用户名）</w:t>
      </w:r>
      <w:r>
        <w:rPr>
          <w:rFonts w:hint="eastAsia"/>
          <w:lang w:val="en-US" w:eastAsia="zh-CN"/>
        </w:rPr>
        <w:t>。</w:t>
      </w:r>
    </w:p>
    <w:p>
      <w:pPr>
        <w:numPr>
          <w:ilvl w:val="0"/>
          <w:numId w:val="0"/>
        </w:numPr>
        <w:spacing w:line="240" w:lineRule="auto"/>
      </w:pPr>
      <w:r>
        <w:drawing>
          <wp:inline distT="0" distB="0" distL="114300" distR="114300">
            <wp:extent cx="5263515" cy="2275840"/>
            <wp:effectExtent l="0" t="0" r="13335" b="10160"/>
            <wp:docPr id="58"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8" name="图片 3"/>
                    <pic:cNvPicPr>
                      <a:picLocks noChangeAspect="true"/>
                    </pic:cNvPicPr>
                  </pic:nvPicPr>
                  <pic:blipFill>
                    <a:blip r:embed="rId18"/>
                    <a:stretch>
                      <a:fillRect/>
                    </a:stretch>
                  </pic:blipFill>
                  <pic:spPr>
                    <a:xfrm>
                      <a:off x="0" y="0"/>
                      <a:ext cx="5263515" cy="2275840"/>
                    </a:xfrm>
                    <a:prstGeom prst="rect">
                      <a:avLst/>
                    </a:prstGeom>
                    <a:noFill/>
                    <a:ln>
                      <a:noFill/>
                    </a:ln>
                  </pic:spPr>
                </pic:pic>
              </a:graphicData>
            </a:graphic>
          </wp:inline>
        </w:drawing>
      </w:r>
    </w:p>
    <w:p>
      <w:pPr>
        <w:numPr>
          <w:ilvl w:val="0"/>
          <w:numId w:val="0"/>
        </w:numPr>
      </w:pPr>
    </w:p>
    <w:p>
      <w:pPr>
        <w:numPr>
          <w:ilvl w:val="0"/>
          <w:numId w:val="0"/>
        </w:numPr>
      </w:pPr>
    </w:p>
    <w:p>
      <w:pPr>
        <w:ind w:firstLine="0" w:firstLineChars="0"/>
        <w:jc w:val="both"/>
        <w:rPr>
          <w:rFonts w:ascii="思源宋体 CN Light" w:hAnsi="思源宋体 CN Light" w:eastAsia="思源宋体 CN Light" w:cs="思源宋体 CN Light"/>
        </w:rPr>
      </w:pPr>
    </w:p>
    <w:p>
      <w:pPr>
        <w:keepNext/>
        <w:keepLines/>
        <w:numPr>
          <w:ilvl w:val="2"/>
          <w:numId w:val="3"/>
        </w:numPr>
        <w:tabs>
          <w:tab w:val="left" w:pos="420"/>
        </w:tabs>
        <w:spacing w:before="120" w:after="120"/>
        <w:ind w:firstLineChars="0"/>
        <w:jc w:val="both"/>
        <w:outlineLvl w:val="2"/>
        <w:rPr>
          <w:rFonts w:ascii="思源宋体 CN Light" w:hAnsi="思源宋体 CN Light" w:eastAsia="思源宋体 CN Light" w:cs="思源宋体 CN Light"/>
          <w:b/>
          <w:bCs/>
          <w:sz w:val="28"/>
          <w:szCs w:val="32"/>
        </w:rPr>
      </w:pPr>
      <w:bookmarkStart w:id="8" w:name="_Toc31838"/>
      <w:bookmarkStart w:id="9" w:name="_Toc2087947354"/>
      <w:bookmarkStart w:id="10" w:name="_Toc8059"/>
      <w:r>
        <w:rPr>
          <w:rFonts w:hint="eastAsia" w:ascii="思源宋体 CN Light" w:hAnsi="思源宋体 CN Light" w:eastAsia="思源宋体 CN Light" w:cs="思源宋体 CN Light"/>
          <w:b/>
          <w:bCs/>
          <w:sz w:val="28"/>
          <w:szCs w:val="32"/>
        </w:rPr>
        <w:t>进入项目</w:t>
      </w:r>
      <w:bookmarkEnd w:id="8"/>
      <w:bookmarkEnd w:id="9"/>
      <w:bookmarkEnd w:id="10"/>
    </w:p>
    <w:p>
      <w:pPr>
        <w:ind w:firstLine="422"/>
        <w:jc w:val="both"/>
        <w:rPr>
          <w:rFonts w:ascii="思源宋体 CN Light" w:hAnsi="思源宋体 CN Light" w:eastAsia="思源宋体 CN Light" w:cs="思源宋体 CN Light"/>
          <w:szCs w:val="21"/>
        </w:rPr>
      </w:pPr>
      <w:r>
        <w:rPr>
          <w:rFonts w:hint="eastAsia" w:ascii="思源宋体 CN Light" w:hAnsi="思源宋体 CN Light" w:eastAsia="思源宋体 CN Light" w:cs="思源宋体 CN Light"/>
          <w:b/>
          <w:bCs/>
        </w:rPr>
        <w:t>前置条件：</w:t>
      </w:r>
      <w:r>
        <w:rPr>
          <w:rFonts w:hint="eastAsia" w:ascii="思源宋体 CN Light" w:hAnsi="思源宋体 CN Light" w:eastAsia="思源宋体 CN Light" w:cs="思源宋体 CN Light"/>
          <w:szCs w:val="21"/>
        </w:rPr>
        <w:t>开标已结束</w:t>
      </w:r>
    </w:p>
    <w:p>
      <w:pPr>
        <w:ind w:firstLine="422"/>
        <w:jc w:val="both"/>
        <w:rPr>
          <w:rFonts w:ascii="思源宋体 CN Light" w:hAnsi="思源宋体 CN Light" w:eastAsia="思源宋体 CN Light" w:cs="思源宋体 CN Light"/>
        </w:rPr>
      </w:pPr>
      <w:r>
        <w:rPr>
          <w:rFonts w:hint="eastAsia" w:ascii="思源宋体 CN Light" w:hAnsi="思源宋体 CN Light" w:eastAsia="思源宋体 CN Light" w:cs="思源宋体 CN Light"/>
          <w:b/>
          <w:bCs/>
        </w:rPr>
        <w:t>基本功能：</w:t>
      </w:r>
      <w:r>
        <w:rPr>
          <w:rFonts w:hint="eastAsia" w:ascii="思源宋体 CN Light" w:hAnsi="思源宋体 CN Light" w:eastAsia="思源宋体 CN Light" w:cs="思源宋体 CN Light"/>
        </w:rPr>
        <w:t>选择评标项目</w:t>
      </w:r>
    </w:p>
    <w:p>
      <w:pPr>
        <w:ind w:firstLine="422"/>
        <w:jc w:val="both"/>
        <w:rPr>
          <w:rFonts w:ascii="思源宋体 CN Light" w:hAnsi="思源宋体 CN Light" w:eastAsia="思源宋体 CN Light" w:cs="思源宋体 CN Light"/>
          <w:b/>
          <w:bCs/>
        </w:rPr>
      </w:pPr>
      <w:r>
        <w:rPr>
          <w:rFonts w:hint="eastAsia" w:ascii="思源宋体 CN Light" w:hAnsi="思源宋体 CN Light" w:eastAsia="思源宋体 CN Light" w:cs="思源宋体 CN Light"/>
          <w:b/>
          <w:bCs/>
        </w:rPr>
        <w:t>操作步骤：</w:t>
      </w:r>
    </w:p>
    <w:p>
      <w:pPr>
        <w:numPr>
          <w:ilvl w:val="0"/>
          <w:numId w:val="4"/>
        </w:numPr>
        <w:ind w:firstLine="420"/>
        <w:rPr>
          <w:rFonts w:ascii="思源宋体 CN Light" w:hAnsi="思源宋体 CN Light" w:eastAsia="思源宋体 CN Light" w:cs="思源宋体 CN Light"/>
        </w:rPr>
      </w:pPr>
      <w:r>
        <w:rPr>
          <w:rFonts w:hint="eastAsia" w:ascii="思源宋体 CN Light" w:hAnsi="思源宋体 CN Light" w:eastAsia="思源宋体 CN Light" w:cs="思源宋体 CN Light"/>
        </w:rPr>
        <w:t>在项目管理页面，选择“今日开标项目”状态，可以看见当天开标的项目，点击“进入项目”按钮，进入评标页面。如下图：</w:t>
      </w:r>
    </w:p>
    <w:p>
      <w:pPr>
        <w:pStyle w:val="2"/>
        <w:spacing w:line="240" w:lineRule="auto"/>
        <w:ind w:firstLine="0" w:firstLineChars="0"/>
        <w:rPr>
          <w:rFonts w:ascii="思源宋体 CN Light" w:hAnsi="思源宋体 CN Light" w:eastAsia="思源宋体 CN Light" w:cs="思源宋体 CN Light"/>
        </w:rPr>
      </w:pPr>
      <w:r>
        <w:rPr>
          <w:rFonts w:hint="eastAsia" w:ascii="思源宋体 CN Light" w:hAnsi="思源宋体 CN Light" w:eastAsia="思源宋体 CN Light" w:cs="思源宋体 CN Light"/>
        </w:rPr>
        <w:drawing>
          <wp:inline distT="0" distB="0" distL="114300" distR="114300">
            <wp:extent cx="5263515" cy="2409825"/>
            <wp:effectExtent l="0" t="0" r="13335" b="9525"/>
            <wp:docPr id="125" name="图片 3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5" name="图片 34"/>
                    <pic:cNvPicPr>
                      <a:picLocks noChangeAspect="true"/>
                    </pic:cNvPicPr>
                  </pic:nvPicPr>
                  <pic:blipFill>
                    <a:blip r:embed="rId19"/>
                    <a:stretch>
                      <a:fillRect/>
                    </a:stretch>
                  </pic:blipFill>
                  <pic:spPr>
                    <a:xfrm>
                      <a:off x="0" y="0"/>
                      <a:ext cx="5263515" cy="2409825"/>
                    </a:xfrm>
                    <a:prstGeom prst="rect">
                      <a:avLst/>
                    </a:prstGeom>
                    <a:noFill/>
                    <a:ln>
                      <a:noFill/>
                    </a:ln>
                  </pic:spPr>
                </pic:pic>
              </a:graphicData>
            </a:graphic>
          </wp:inline>
        </w:drawing>
      </w:r>
    </w:p>
    <w:p>
      <w:pPr>
        <w:ind w:firstLine="420"/>
        <w:rPr>
          <w:rFonts w:ascii="思源宋体 CN Light" w:hAnsi="思源宋体 CN Light" w:eastAsia="思源宋体 CN Light" w:cs="思源宋体 CN Light"/>
        </w:rPr>
      </w:pPr>
      <w:r>
        <w:rPr>
          <w:rFonts w:hint="eastAsia" w:ascii="思源宋体 CN Light" w:hAnsi="思源宋体 CN Light" w:eastAsia="思源宋体 CN Light" w:cs="思源宋体 CN Light"/>
        </w:rPr>
        <w:t>备注：如果有两个及以上标段则需分别点击“进入项目”按钮，进行评标操作。</w:t>
      </w:r>
    </w:p>
    <w:p>
      <w:pPr>
        <w:keepNext/>
        <w:keepLines/>
        <w:numPr>
          <w:ilvl w:val="1"/>
          <w:numId w:val="3"/>
        </w:numPr>
        <w:tabs>
          <w:tab w:val="left" w:pos="420"/>
        </w:tabs>
        <w:spacing w:before="120" w:after="120"/>
        <w:ind w:firstLineChars="0"/>
        <w:jc w:val="both"/>
        <w:outlineLvl w:val="1"/>
        <w:rPr>
          <w:rFonts w:ascii="思源宋体 CN Light" w:hAnsi="思源宋体 CN Light" w:eastAsia="思源宋体 CN Light" w:cs="思源宋体 CN Light"/>
          <w:b/>
          <w:bCs/>
          <w:sz w:val="30"/>
          <w:szCs w:val="32"/>
        </w:rPr>
      </w:pPr>
      <w:bookmarkStart w:id="11" w:name="_Toc31159"/>
      <w:bookmarkStart w:id="12" w:name="_Toc11746"/>
      <w:bookmarkStart w:id="13" w:name="_Toc755721002"/>
      <w:r>
        <w:rPr>
          <w:rFonts w:hint="eastAsia" w:ascii="思源宋体 CN Light" w:hAnsi="思源宋体 CN Light" w:eastAsia="思源宋体 CN Light" w:cs="思源宋体 CN Light"/>
          <w:b/>
          <w:bCs/>
          <w:sz w:val="30"/>
          <w:szCs w:val="32"/>
          <w:lang w:val="en-US" w:eastAsia="zh-CN"/>
        </w:rPr>
        <w:t>核对</w:t>
      </w:r>
      <w:r>
        <w:rPr>
          <w:rFonts w:hint="eastAsia" w:ascii="思源宋体 CN Light" w:hAnsi="思源宋体 CN Light" w:eastAsia="思源宋体 CN Light" w:cs="思源宋体 CN Light"/>
          <w:b/>
          <w:bCs/>
          <w:sz w:val="30"/>
          <w:szCs w:val="32"/>
        </w:rPr>
        <w:t>评标结</w:t>
      </w:r>
      <w:bookmarkEnd w:id="11"/>
      <w:r>
        <w:rPr>
          <w:rFonts w:hint="eastAsia" w:ascii="思源宋体 CN Light" w:hAnsi="思源宋体 CN Light" w:eastAsia="思源宋体 CN Light" w:cs="思源宋体 CN Light"/>
          <w:b/>
          <w:bCs/>
          <w:sz w:val="30"/>
          <w:szCs w:val="32"/>
        </w:rPr>
        <w:t>果</w:t>
      </w:r>
      <w:bookmarkEnd w:id="12"/>
      <w:r>
        <w:rPr>
          <w:rFonts w:hint="eastAsia" w:ascii="思源宋体 CN Light" w:hAnsi="思源宋体 CN Light" w:eastAsia="思源宋体 CN Light" w:cs="思源宋体 CN Light"/>
          <w:b/>
          <w:bCs/>
          <w:sz w:val="30"/>
          <w:szCs w:val="32"/>
          <w:lang w:eastAsia="zh-CN"/>
        </w:rPr>
        <w:t>（</w:t>
      </w:r>
      <w:r>
        <w:rPr>
          <w:rFonts w:hint="eastAsia" w:ascii="思源宋体 CN Light" w:hAnsi="思源宋体 CN Light" w:eastAsia="思源宋体 CN Light" w:cs="思源宋体 CN Light"/>
          <w:b/>
          <w:bCs/>
          <w:sz w:val="30"/>
          <w:szCs w:val="32"/>
          <w:lang w:val="en-US" w:eastAsia="zh-CN"/>
        </w:rPr>
        <w:t>社会代理项目）</w:t>
      </w:r>
      <w:bookmarkEnd w:id="13"/>
      <w:bookmarkStart w:id="19" w:name="_GoBack"/>
      <w:bookmarkEnd w:id="19"/>
    </w:p>
    <w:p>
      <w:pPr>
        <w:ind w:firstLine="420"/>
        <w:rPr>
          <w:rFonts w:ascii="思源宋体 CN Light" w:hAnsi="思源宋体 CN Light" w:eastAsia="思源宋体 CN Light" w:cs="思源宋体 CN Light"/>
        </w:rPr>
      </w:pPr>
      <w:r>
        <w:rPr>
          <w:rFonts w:hint="eastAsia" w:ascii="思源宋体 CN Light" w:hAnsi="思源宋体 CN Light" w:eastAsia="思源宋体 CN Light" w:cs="思源宋体 CN Light"/>
        </w:rPr>
        <w:t>1、当所有评委的初步评审和详细评审已经评分完成，且组长已经进行汇总确定后，选择“评标结果”菜单，进入到评标结果环节。如下图：</w:t>
      </w:r>
    </w:p>
    <w:p>
      <w:pPr>
        <w:ind w:firstLine="0" w:firstLineChars="0"/>
        <w:jc w:val="both"/>
        <w:rPr>
          <w:rFonts w:ascii="思源宋体 CN Light" w:hAnsi="思源宋体 CN Light" w:eastAsia="思源宋体 CN Light" w:cs="思源宋体 CN Light"/>
        </w:rPr>
      </w:pPr>
      <w:r>
        <w:rPr>
          <w:rFonts w:hint="eastAsia" w:ascii="思源宋体 CN Light" w:hAnsi="思源宋体 CN Light" w:eastAsia="思源宋体 CN Light" w:cs="思源宋体 CN Light"/>
        </w:rPr>
        <w:drawing>
          <wp:inline distT="0" distB="0" distL="114300" distR="114300">
            <wp:extent cx="5264150" cy="2438400"/>
            <wp:effectExtent l="0" t="0" r="6350" b="0"/>
            <wp:docPr id="117" name="图片 2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7" name="图片 26"/>
                    <pic:cNvPicPr>
                      <a:picLocks noChangeAspect="true"/>
                    </pic:cNvPicPr>
                  </pic:nvPicPr>
                  <pic:blipFill>
                    <a:blip r:embed="rId20"/>
                    <a:stretch>
                      <a:fillRect/>
                    </a:stretch>
                  </pic:blipFill>
                  <pic:spPr>
                    <a:xfrm>
                      <a:off x="0" y="0"/>
                      <a:ext cx="5264150" cy="2438400"/>
                    </a:xfrm>
                    <a:prstGeom prst="rect">
                      <a:avLst/>
                    </a:prstGeom>
                    <a:noFill/>
                    <a:ln>
                      <a:noFill/>
                    </a:ln>
                  </pic:spPr>
                </pic:pic>
              </a:graphicData>
            </a:graphic>
          </wp:inline>
        </w:drawing>
      </w:r>
    </w:p>
    <w:p>
      <w:pPr>
        <w:keepNext/>
        <w:keepLines/>
        <w:numPr>
          <w:ilvl w:val="2"/>
          <w:numId w:val="3"/>
        </w:numPr>
        <w:tabs>
          <w:tab w:val="left" w:pos="420"/>
        </w:tabs>
        <w:spacing w:before="120" w:after="120"/>
        <w:ind w:firstLineChars="0"/>
        <w:jc w:val="both"/>
        <w:outlineLvl w:val="2"/>
        <w:rPr>
          <w:rFonts w:ascii="思源宋体 CN Light" w:hAnsi="思源宋体 CN Light" w:eastAsia="思源宋体 CN Light" w:cs="思源宋体 CN Light"/>
          <w:b/>
          <w:bCs/>
          <w:sz w:val="28"/>
          <w:szCs w:val="32"/>
        </w:rPr>
      </w:pPr>
      <w:bookmarkStart w:id="14" w:name="_Toc1010434082"/>
      <w:bookmarkStart w:id="15" w:name="_Toc27229"/>
      <w:r>
        <w:rPr>
          <w:rFonts w:hint="eastAsia" w:ascii="思源宋体 CN Light" w:hAnsi="思源宋体 CN Light" w:eastAsia="思源宋体 CN Light" w:cs="思源宋体 CN Light"/>
          <w:b/>
          <w:bCs/>
          <w:sz w:val="28"/>
          <w:szCs w:val="32"/>
          <w:lang w:val="en-US" w:eastAsia="zh-CN"/>
        </w:rPr>
        <w:t>评标委员会发出核对评标结果</w:t>
      </w:r>
      <w:bookmarkEnd w:id="14"/>
    </w:p>
    <w:p>
      <w:pPr>
        <w:ind w:firstLine="422"/>
        <w:rPr>
          <w:rFonts w:hint="eastAsia" w:ascii="思源宋体 CN Light" w:hAnsi="思源宋体 CN Light" w:eastAsia="思源宋体 CN Light" w:cs="思源宋体 CN Light"/>
          <w:lang w:eastAsia="zh-CN"/>
        </w:rPr>
      </w:pPr>
      <w:r>
        <w:rPr>
          <w:rFonts w:hint="eastAsia" w:ascii="思源宋体 CN Light" w:hAnsi="思源宋体 CN Light" w:eastAsia="思源宋体 CN Light" w:cs="思源宋体 CN Light"/>
          <w:b/>
          <w:bCs/>
        </w:rPr>
        <w:t>前提条件：</w:t>
      </w:r>
      <w:r>
        <w:rPr>
          <w:rFonts w:hint="eastAsia" w:ascii="思源宋体 CN Light" w:hAnsi="思源宋体 CN Light" w:eastAsia="思源宋体 CN Light" w:cs="思源宋体 CN Light"/>
        </w:rPr>
        <w:t>所有评委的初步评审和详细评审已经评分完成，且组长已经进行汇总确定</w:t>
      </w:r>
      <w:r>
        <w:rPr>
          <w:rFonts w:hint="eastAsia" w:ascii="思源宋体 CN Light" w:hAnsi="思源宋体 CN Light" w:eastAsia="思源宋体 CN Light" w:cs="思源宋体 CN Light"/>
          <w:lang w:eastAsia="zh-CN"/>
        </w:rPr>
        <w:t>。</w:t>
      </w:r>
    </w:p>
    <w:p>
      <w:pPr>
        <w:pStyle w:val="2"/>
        <w:rPr>
          <w:rFonts w:hint="default"/>
          <w:lang w:val="en-US" w:eastAsia="zh-CN"/>
        </w:rPr>
      </w:pPr>
      <w:r>
        <w:rPr>
          <w:rFonts w:hint="eastAsia" w:ascii="思源宋体 CN Light" w:hAnsi="思源宋体 CN Light" w:eastAsia="思源宋体 CN Light" w:cs="思源宋体 CN Light"/>
          <w:b/>
          <w:bCs/>
          <w:lang w:val="en-US" w:eastAsia="zh-CN"/>
        </w:rPr>
        <w:t>后置流程：</w:t>
      </w:r>
      <w:r>
        <w:rPr>
          <w:rFonts w:hint="eastAsia" w:ascii="思源宋体 CN Light" w:hAnsi="思源宋体 CN Light" w:eastAsia="思源宋体 CN Light" w:cs="思源宋体 CN Light"/>
          <w:lang w:val="en-US" w:eastAsia="zh-CN"/>
        </w:rPr>
        <w:t>组长确认</w:t>
      </w:r>
    </w:p>
    <w:p>
      <w:pPr>
        <w:ind w:firstLine="422"/>
        <w:rPr>
          <w:rFonts w:hint="default"/>
          <w:lang w:val="en-US" w:eastAsia="zh-CN"/>
        </w:rPr>
      </w:pPr>
      <w:r>
        <w:rPr>
          <w:rFonts w:hint="eastAsia" w:ascii="思源宋体 CN Light" w:hAnsi="思源宋体 CN Light" w:eastAsia="思源宋体 CN Light" w:cs="思源宋体 CN Light"/>
          <w:b/>
          <w:bCs/>
        </w:rPr>
        <w:t>基本功能：</w:t>
      </w:r>
      <w:r>
        <w:rPr>
          <w:rFonts w:hint="eastAsia" w:ascii="思源宋体 CN Light" w:hAnsi="思源宋体 CN Light" w:eastAsia="思源宋体 CN Light" w:cs="思源宋体 CN Light"/>
          <w:lang w:val="en-US" w:eastAsia="zh-CN"/>
        </w:rPr>
        <w:t>评标结束前，评标委员会发起核对评标结果申请，由采购人或采购代理机构对评标委员会评审的结果进行核对。</w:t>
      </w:r>
    </w:p>
    <w:p>
      <w:pPr>
        <w:ind w:firstLine="422"/>
        <w:rPr>
          <w:rFonts w:ascii="思源宋体 CN Light" w:hAnsi="思源宋体 CN Light" w:eastAsia="思源宋体 CN Light" w:cs="思源宋体 CN Light"/>
          <w:b/>
          <w:bCs/>
        </w:rPr>
      </w:pPr>
      <w:r>
        <w:rPr>
          <w:rFonts w:hint="eastAsia" w:ascii="思源宋体 CN Light" w:hAnsi="思源宋体 CN Light" w:eastAsia="思源宋体 CN Light" w:cs="思源宋体 CN Light"/>
          <w:b/>
          <w:bCs/>
        </w:rPr>
        <w:t>操作步骤：</w:t>
      </w:r>
    </w:p>
    <w:p>
      <w:pPr>
        <w:pStyle w:val="2"/>
        <w:ind w:firstLine="420"/>
        <w:rPr>
          <w:rFonts w:ascii="思源宋体 CN Light" w:hAnsi="思源宋体 CN Light" w:eastAsia="思源宋体 CN Light" w:cs="思源宋体 CN Light"/>
          <w:color w:val="auto"/>
          <w:szCs w:val="24"/>
        </w:rPr>
      </w:pPr>
      <w:r>
        <w:rPr>
          <w:rFonts w:hint="eastAsia" w:ascii="思源宋体 CN Light" w:hAnsi="思源宋体 CN Light" w:eastAsia="思源宋体 CN Light" w:cs="思源宋体 CN Light"/>
          <w:color w:val="auto"/>
          <w:szCs w:val="24"/>
        </w:rPr>
        <w:t>1、</w:t>
      </w:r>
      <w:r>
        <w:rPr>
          <w:rFonts w:hint="eastAsia" w:ascii="思源宋体 CN Light" w:hAnsi="思源宋体 CN Light" w:eastAsia="思源宋体 CN Light" w:cs="思源宋体 CN Light"/>
          <w:color w:val="auto"/>
          <w:szCs w:val="24"/>
          <w:lang w:val="en-US" w:eastAsia="zh-CN"/>
        </w:rPr>
        <w:t>评委组长</w:t>
      </w:r>
      <w:r>
        <w:rPr>
          <w:rFonts w:hint="eastAsia" w:ascii="思源宋体 CN Light" w:hAnsi="思源宋体 CN Light" w:eastAsia="思源宋体 CN Light" w:cs="思源宋体 CN Light"/>
          <w:color w:val="auto"/>
          <w:szCs w:val="24"/>
        </w:rPr>
        <w:t>选择“</w:t>
      </w:r>
      <w:r>
        <w:rPr>
          <w:rFonts w:hint="eastAsia" w:ascii="思源宋体 CN Light" w:hAnsi="思源宋体 CN Light" w:eastAsia="思源宋体 CN Light" w:cs="思源宋体 CN Light"/>
          <w:color w:val="auto"/>
          <w:szCs w:val="24"/>
          <w:lang w:val="en-US" w:eastAsia="zh-CN"/>
        </w:rPr>
        <w:t>核对评标结果</w:t>
      </w:r>
      <w:r>
        <w:rPr>
          <w:rFonts w:hint="eastAsia" w:ascii="思源宋体 CN Light" w:hAnsi="思源宋体 CN Light" w:eastAsia="思源宋体 CN Light" w:cs="思源宋体 CN Light"/>
          <w:color w:val="auto"/>
          <w:szCs w:val="24"/>
        </w:rPr>
        <w:t>”子菜单，点击“</w:t>
      </w:r>
      <w:r>
        <w:rPr>
          <w:rFonts w:hint="eastAsia" w:ascii="思源宋体 CN Light" w:hAnsi="思源宋体 CN Light" w:eastAsia="思源宋体 CN Light" w:cs="思源宋体 CN Light"/>
          <w:color w:val="auto"/>
          <w:szCs w:val="24"/>
          <w:lang w:val="en-US" w:eastAsia="zh-CN"/>
        </w:rPr>
        <w:t>新增核对评标结果</w:t>
      </w:r>
      <w:r>
        <w:rPr>
          <w:rFonts w:hint="eastAsia" w:ascii="思源宋体 CN Light" w:hAnsi="思源宋体 CN Light" w:eastAsia="思源宋体 CN Light" w:cs="思源宋体 CN Light"/>
          <w:color w:val="auto"/>
          <w:szCs w:val="24"/>
        </w:rPr>
        <w:t>”按钮。如下图：</w:t>
      </w:r>
    </w:p>
    <w:p>
      <w:pPr>
        <w:pStyle w:val="2"/>
        <w:spacing w:line="240" w:lineRule="auto"/>
        <w:ind w:firstLine="0" w:firstLineChars="0"/>
      </w:pPr>
      <w:r>
        <w:drawing>
          <wp:inline distT="0" distB="0" distL="114300" distR="114300">
            <wp:extent cx="5263515" cy="1558290"/>
            <wp:effectExtent l="0" t="0" r="13335" b="3810"/>
            <wp:docPr id="63"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3" name="图片 2"/>
                    <pic:cNvPicPr>
                      <a:picLocks noChangeAspect="true"/>
                    </pic:cNvPicPr>
                  </pic:nvPicPr>
                  <pic:blipFill>
                    <a:blip r:embed="rId21"/>
                    <a:stretch>
                      <a:fillRect/>
                    </a:stretch>
                  </pic:blipFill>
                  <pic:spPr>
                    <a:xfrm>
                      <a:off x="0" y="0"/>
                      <a:ext cx="5263515" cy="1558290"/>
                    </a:xfrm>
                    <a:prstGeom prst="rect">
                      <a:avLst/>
                    </a:prstGeom>
                    <a:noFill/>
                    <a:ln>
                      <a:noFill/>
                    </a:ln>
                  </pic:spPr>
                </pic:pic>
              </a:graphicData>
            </a:graphic>
          </wp:inline>
        </w:drawing>
      </w:r>
    </w:p>
    <w:p>
      <w:pPr>
        <w:pStyle w:val="2"/>
        <w:ind w:firstLine="420"/>
        <w:rPr>
          <w:rFonts w:hint="default" w:ascii="思源宋体 CN Light" w:hAnsi="思源宋体 CN Light" w:eastAsia="思源宋体 CN Light" w:cs="思源宋体 CN Light"/>
          <w:color w:val="auto"/>
          <w:szCs w:val="24"/>
          <w:lang w:val="en-US" w:eastAsia="zh-CN"/>
        </w:rPr>
      </w:pPr>
      <w:r>
        <w:rPr>
          <w:rFonts w:hint="eastAsia" w:ascii="思源宋体 CN Light" w:hAnsi="思源宋体 CN Light" w:eastAsia="思源宋体 CN Light" w:cs="思源宋体 CN Light"/>
          <w:color w:val="auto"/>
          <w:szCs w:val="24"/>
          <w:lang w:val="en-US" w:eastAsia="zh-CN"/>
        </w:rPr>
        <w:t>2、评标系统会依据评标办法，自动展示需核对的相关内容。评委组长可自主选择系统预设时限，也可手动填写答复期限，完成设置后点击页面左上角 【发出核对评标结果】按钮即可，详见下图：。如下图：</w:t>
      </w:r>
    </w:p>
    <w:p>
      <w:pPr>
        <w:pStyle w:val="2"/>
        <w:spacing w:line="240" w:lineRule="auto"/>
        <w:ind w:firstLine="0" w:firstLineChars="0"/>
      </w:pPr>
      <w:r>
        <w:drawing>
          <wp:inline distT="0" distB="0" distL="114300" distR="114300">
            <wp:extent cx="5263515" cy="3849370"/>
            <wp:effectExtent l="0" t="0" r="13335" b="17780"/>
            <wp:docPr id="71"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1" name="图片 10"/>
                    <pic:cNvPicPr>
                      <a:picLocks noChangeAspect="true"/>
                    </pic:cNvPicPr>
                  </pic:nvPicPr>
                  <pic:blipFill>
                    <a:blip r:embed="rId22"/>
                    <a:stretch>
                      <a:fillRect/>
                    </a:stretch>
                  </pic:blipFill>
                  <pic:spPr>
                    <a:xfrm>
                      <a:off x="0" y="0"/>
                      <a:ext cx="5263515" cy="3849370"/>
                    </a:xfrm>
                    <a:prstGeom prst="rect">
                      <a:avLst/>
                    </a:prstGeom>
                    <a:noFill/>
                    <a:ln>
                      <a:noFill/>
                    </a:ln>
                  </pic:spPr>
                </pic:pic>
              </a:graphicData>
            </a:graphic>
          </wp:inline>
        </w:drawing>
      </w:r>
    </w:p>
    <w:p>
      <w:pPr>
        <w:keepNext/>
        <w:keepLines/>
        <w:numPr>
          <w:ilvl w:val="2"/>
          <w:numId w:val="3"/>
        </w:numPr>
        <w:tabs>
          <w:tab w:val="left" w:pos="420"/>
        </w:tabs>
        <w:spacing w:before="120" w:after="120"/>
        <w:ind w:firstLineChars="0"/>
        <w:jc w:val="both"/>
        <w:outlineLvl w:val="2"/>
        <w:rPr>
          <w:rFonts w:ascii="思源宋体 CN Light" w:hAnsi="思源宋体 CN Light" w:eastAsia="思源宋体 CN Light" w:cs="思源宋体 CN Light"/>
          <w:b/>
          <w:bCs/>
          <w:sz w:val="28"/>
          <w:szCs w:val="32"/>
        </w:rPr>
      </w:pPr>
      <w:bookmarkStart w:id="16" w:name="_Toc1489007624"/>
      <w:r>
        <w:rPr>
          <w:rFonts w:hint="eastAsia" w:ascii="思源宋体 CN Light" w:hAnsi="思源宋体 CN Light" w:eastAsia="思源宋体 CN Light" w:cs="思源宋体 CN Light"/>
          <w:b/>
          <w:bCs/>
          <w:sz w:val="28"/>
          <w:szCs w:val="32"/>
          <w:lang w:val="en-US" w:eastAsia="zh-CN"/>
        </w:rPr>
        <w:t>代理机构核对评标结果</w:t>
      </w:r>
      <w:bookmarkEnd w:id="16"/>
    </w:p>
    <w:p>
      <w:pPr>
        <w:ind w:firstLine="422"/>
        <w:rPr>
          <w:rFonts w:hint="default"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szCs w:val="21"/>
        </w:rPr>
        <w:t>前提条件：</w:t>
      </w:r>
      <w:r>
        <w:rPr>
          <w:rFonts w:hint="eastAsia" w:ascii="思源宋体 CN Light" w:hAnsi="思源宋体 CN Light" w:eastAsia="思源宋体 CN Light" w:cs="思源宋体 CN Light"/>
          <w:szCs w:val="21"/>
          <w:lang w:val="en-US" w:eastAsia="zh-CN"/>
        </w:rPr>
        <w:t>评委委员会已发起核对评标结果</w:t>
      </w:r>
    </w:p>
    <w:p>
      <w:pPr>
        <w:ind w:firstLine="422"/>
        <w:rPr>
          <w:rFonts w:hint="default"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szCs w:val="21"/>
        </w:rPr>
        <w:t>基本功能：</w:t>
      </w:r>
      <w:r>
        <w:rPr>
          <w:rFonts w:hint="eastAsia" w:ascii="思源宋体 CN Light" w:hAnsi="思源宋体 CN Light" w:eastAsia="思源宋体 CN Light" w:cs="思源宋体 CN Light"/>
          <w:szCs w:val="21"/>
          <w:lang w:val="en-US" w:eastAsia="zh-CN"/>
        </w:rPr>
        <w:t>代理机构根据已发起的核对评标结果内容，对评标委员会评审的内容进行核对并进行回复确认。</w:t>
      </w:r>
    </w:p>
    <w:p>
      <w:pPr>
        <w:ind w:firstLine="422"/>
        <w:rPr>
          <w:rFonts w:ascii="思源宋体 CN Light" w:hAnsi="思源宋体 CN Light" w:eastAsia="思源宋体 CN Light" w:cs="思源宋体 CN Light"/>
          <w:b/>
          <w:bCs/>
          <w:szCs w:val="21"/>
        </w:rPr>
      </w:pPr>
      <w:r>
        <w:rPr>
          <w:rFonts w:hint="eastAsia" w:ascii="思源宋体 CN Light" w:hAnsi="思源宋体 CN Light" w:eastAsia="思源宋体 CN Light" w:cs="思源宋体 CN Light"/>
          <w:b/>
          <w:bCs/>
          <w:szCs w:val="21"/>
        </w:rPr>
        <w:t>操作步骤：</w:t>
      </w:r>
    </w:p>
    <w:p>
      <w:pPr>
        <w:ind w:firstLine="420"/>
        <w:rPr>
          <w:rFonts w:hint="default"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szCs w:val="21"/>
        </w:rPr>
        <w:t>1、</w:t>
      </w:r>
      <w:r>
        <w:rPr>
          <w:rFonts w:hint="eastAsia" w:ascii="思源宋体 CN Light" w:hAnsi="思源宋体 CN Light" w:eastAsia="思源宋体 CN Light" w:cs="思源宋体 CN Light"/>
          <w:szCs w:val="21"/>
          <w:lang w:val="en-US" w:eastAsia="zh-CN"/>
        </w:rPr>
        <w:t>评标委员会发起核对评标结果后，评标系统会自动发送一条短信通知给代理机构，短信内容为：“您有一条新的核对评标结果的通知，请在规定时间内（X分钟）内到远程开标室(X)-X开标工位登录评标系统进行核对”。（</w:t>
      </w:r>
      <w:r>
        <w:rPr>
          <w:rFonts w:hint="eastAsia" w:ascii="思源宋体 CN Light" w:hAnsi="思源宋体 CN Light" w:eastAsia="思源宋体 CN Light" w:cs="思源宋体 CN Light"/>
          <w:color w:val="FF0000"/>
          <w:szCs w:val="21"/>
          <w:highlight w:val="yellow"/>
          <w:lang w:val="en-US" w:eastAsia="zh-CN"/>
        </w:rPr>
        <w:t>注意：接收短信人员为此项目开标场地预约时填写的联系人手机号</w:t>
      </w:r>
      <w:r>
        <w:rPr>
          <w:rFonts w:hint="eastAsia" w:ascii="思源宋体 CN Light" w:hAnsi="思源宋体 CN Light" w:eastAsia="思源宋体 CN Light" w:cs="思源宋体 CN Light"/>
          <w:szCs w:val="21"/>
          <w:lang w:val="en-US" w:eastAsia="zh-CN"/>
        </w:rPr>
        <w:t>）</w:t>
      </w:r>
    </w:p>
    <w:p>
      <w:pPr>
        <w:ind w:firstLine="420"/>
        <w:rPr>
          <w:rFonts w:hint="eastAsia" w:ascii="思源宋体 CN Light" w:hAnsi="思源宋体 CN Light" w:eastAsia="思源宋体 CN Light" w:cs="思源宋体 CN Light"/>
          <w:szCs w:val="21"/>
        </w:rPr>
      </w:pPr>
      <w:r>
        <w:rPr>
          <w:rFonts w:hint="eastAsia" w:ascii="思源宋体 CN Light" w:hAnsi="思源宋体 CN Light" w:eastAsia="思源宋体 CN Light" w:cs="思源宋体 CN Light"/>
          <w:szCs w:val="21"/>
          <w:lang w:val="en-US" w:eastAsia="zh-CN"/>
        </w:rPr>
        <w:t>2、代理机构收到短信通知后，可进入评标系统</w:t>
      </w:r>
      <w:r>
        <w:rPr>
          <w:rFonts w:hint="eastAsia" w:ascii="思源宋体 CN Light" w:hAnsi="思源宋体 CN Light" w:eastAsia="思源宋体 CN Light" w:cs="思源宋体 CN Light"/>
          <w:szCs w:val="21"/>
        </w:rPr>
        <w:t>选择</w:t>
      </w:r>
      <w:r>
        <w:rPr>
          <w:rFonts w:hint="eastAsia" w:ascii="思源宋体 CN Light" w:hAnsi="思源宋体 CN Light" w:eastAsia="思源宋体 CN Light" w:cs="思源宋体 CN Light"/>
          <w:szCs w:val="21"/>
          <w:lang w:val="en-US" w:eastAsia="zh-CN"/>
        </w:rPr>
        <w:t>左侧【评标结果-核对评标结果】</w:t>
      </w:r>
      <w:r>
        <w:rPr>
          <w:rFonts w:hint="eastAsia" w:ascii="思源宋体 CN Light" w:hAnsi="思源宋体 CN Light" w:eastAsia="思源宋体 CN Light" w:cs="思源宋体 CN Light"/>
          <w:szCs w:val="21"/>
        </w:rPr>
        <w:t>子菜单，</w:t>
      </w:r>
      <w:r>
        <w:rPr>
          <w:rFonts w:hint="eastAsia" w:ascii="思源宋体 CN Light" w:hAnsi="思源宋体 CN Light" w:eastAsia="思源宋体 CN Light" w:cs="思源宋体 CN Light"/>
          <w:szCs w:val="21"/>
          <w:lang w:val="en-US" w:eastAsia="zh-CN"/>
        </w:rPr>
        <w:t>可查看评标委员会发起的核对评标结果记录（包含需核对评标结果内容、回复期限）</w:t>
      </w:r>
      <w:r>
        <w:rPr>
          <w:rFonts w:hint="eastAsia" w:ascii="思源宋体 CN Light" w:hAnsi="思源宋体 CN Light" w:eastAsia="思源宋体 CN Light" w:cs="思源宋体 CN Light"/>
          <w:szCs w:val="21"/>
        </w:rPr>
        <w:t>。如下图：</w:t>
      </w:r>
    </w:p>
    <w:p>
      <w:pPr>
        <w:pStyle w:val="2"/>
        <w:rPr>
          <w:rFonts w:hint="eastAsia" w:ascii="思源宋体 CN Light" w:hAnsi="思源宋体 CN Light" w:eastAsia="思源宋体 CN Light" w:cs="思源宋体 CN Light"/>
          <w:color w:val="FF0000"/>
          <w:szCs w:val="21"/>
          <w:highlight w:val="yellow"/>
          <w:lang w:val="en-US" w:eastAsia="zh-CN"/>
        </w:rPr>
      </w:pPr>
      <w:r>
        <w:rPr>
          <w:rFonts w:hint="eastAsia" w:ascii="思源宋体 CN Light" w:hAnsi="思源宋体 CN Light" w:eastAsia="思源宋体 CN Light" w:cs="思源宋体 CN Light"/>
          <w:color w:val="FF0000"/>
          <w:szCs w:val="21"/>
          <w:highlight w:val="yellow"/>
          <w:lang w:val="en-US" w:eastAsia="zh-CN"/>
        </w:rPr>
        <w:t>需注意页面上方红色提示：1、请先进入【评标系统-评标结果-评委签章】页面核对评标结果后，在此页面进行回复确认评标结果。</w:t>
      </w:r>
    </w:p>
    <w:p>
      <w:pPr>
        <w:pStyle w:val="2"/>
        <w:rPr>
          <w:rFonts w:hint="default" w:eastAsia="思源宋体 CN Light"/>
          <w:color w:val="FF0000"/>
          <w:highlight w:val="yellow"/>
          <w:lang w:val="en-US" w:eastAsia="zh-CN"/>
        </w:rPr>
      </w:pPr>
      <w:r>
        <w:rPr>
          <w:rFonts w:hint="eastAsia" w:ascii="思源宋体 CN Light" w:hAnsi="思源宋体 CN Light" w:eastAsia="思源宋体 CN Light" w:cs="思源宋体 CN Light"/>
          <w:color w:val="FF0000"/>
          <w:szCs w:val="21"/>
          <w:highlight w:val="yellow"/>
          <w:lang w:val="en-US" w:eastAsia="zh-CN"/>
        </w:rPr>
        <w:t>2、我公司承诺对评标情况及核对评标结果过程中获悉的信息负有保密责任，如我公司泄露，愿意承担由此造成一切的法律责任及相关后果。</w:t>
      </w:r>
    </w:p>
    <w:p>
      <w:pPr>
        <w:pStyle w:val="2"/>
        <w:spacing w:line="240" w:lineRule="auto"/>
        <w:ind w:firstLine="0" w:firstLineChars="0"/>
      </w:pPr>
      <w:r>
        <w:drawing>
          <wp:inline distT="0" distB="0" distL="114300" distR="114300">
            <wp:extent cx="5263515" cy="1130300"/>
            <wp:effectExtent l="0" t="0" r="13335" b="12700"/>
            <wp:docPr id="65"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5" name="图片 4"/>
                    <pic:cNvPicPr>
                      <a:picLocks noChangeAspect="true"/>
                    </pic:cNvPicPr>
                  </pic:nvPicPr>
                  <pic:blipFill>
                    <a:blip r:embed="rId23"/>
                    <a:stretch>
                      <a:fillRect/>
                    </a:stretch>
                  </pic:blipFill>
                  <pic:spPr>
                    <a:xfrm>
                      <a:off x="0" y="0"/>
                      <a:ext cx="5263515" cy="1130300"/>
                    </a:xfrm>
                    <a:prstGeom prst="rect">
                      <a:avLst/>
                    </a:prstGeom>
                    <a:noFill/>
                    <a:ln>
                      <a:noFill/>
                    </a:ln>
                  </pic:spPr>
                </pic:pic>
              </a:graphicData>
            </a:graphic>
          </wp:inline>
        </w:drawing>
      </w:r>
      <w:r>
        <w:drawing>
          <wp:inline distT="0" distB="0" distL="114300" distR="114300">
            <wp:extent cx="5263515" cy="2284095"/>
            <wp:effectExtent l="0" t="0" r="13335" b="1905"/>
            <wp:docPr id="67"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7" name="图片 6"/>
                    <pic:cNvPicPr>
                      <a:picLocks noChangeAspect="true"/>
                    </pic:cNvPicPr>
                  </pic:nvPicPr>
                  <pic:blipFill>
                    <a:blip r:embed="rId24"/>
                    <a:stretch>
                      <a:fillRect/>
                    </a:stretch>
                  </pic:blipFill>
                  <pic:spPr>
                    <a:xfrm>
                      <a:off x="0" y="0"/>
                      <a:ext cx="5263515" cy="2284095"/>
                    </a:xfrm>
                    <a:prstGeom prst="rect">
                      <a:avLst/>
                    </a:prstGeom>
                    <a:noFill/>
                    <a:ln>
                      <a:noFill/>
                    </a:ln>
                  </pic:spPr>
                </pic:pic>
              </a:graphicData>
            </a:graphic>
          </wp:inline>
        </w:drawing>
      </w:r>
    </w:p>
    <w:p>
      <w:pPr>
        <w:pStyle w:val="2"/>
        <w:ind w:firstLine="420" w:firstLineChars="0"/>
        <w:rPr>
          <w:rFonts w:hint="default" w:ascii="思源宋体 CN Light" w:hAnsi="思源宋体 CN Light" w:eastAsia="思源宋体 CN Light" w:cs="思源宋体 CN Light"/>
          <w:color w:val="auto"/>
          <w:kern w:val="2"/>
          <w:sz w:val="21"/>
          <w:szCs w:val="21"/>
          <w:lang w:val="en-US" w:eastAsia="zh-CN" w:bidi="ar-SA"/>
        </w:rPr>
      </w:pPr>
      <w:r>
        <w:rPr>
          <w:rFonts w:hint="eastAsia" w:ascii="思源宋体 CN Light" w:hAnsi="思源宋体 CN Light" w:eastAsia="思源宋体 CN Light" w:cs="思源宋体 CN Light"/>
          <w:color w:val="auto"/>
          <w:kern w:val="2"/>
          <w:sz w:val="21"/>
          <w:szCs w:val="21"/>
          <w:lang w:val="en-US" w:eastAsia="zh-CN" w:bidi="ar-SA"/>
        </w:rPr>
        <w:t>3、代理机构根据核对评标结果里的核对内容，点击【评标结果-评委签章】子菜单，打开对应要查看核对的表格内容进行核对。截图下：</w:t>
      </w:r>
    </w:p>
    <w:p>
      <w:pPr>
        <w:ind w:firstLine="0" w:firstLineChars="0"/>
      </w:pPr>
      <w:r>
        <w:drawing>
          <wp:inline distT="0" distB="0" distL="114300" distR="114300">
            <wp:extent cx="5263515" cy="2410460"/>
            <wp:effectExtent l="0" t="0" r="13335" b="8890"/>
            <wp:docPr id="66"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6" name="图片 5"/>
                    <pic:cNvPicPr>
                      <a:picLocks noChangeAspect="true"/>
                    </pic:cNvPicPr>
                  </pic:nvPicPr>
                  <pic:blipFill>
                    <a:blip r:embed="rId25"/>
                    <a:stretch>
                      <a:fillRect/>
                    </a:stretch>
                  </pic:blipFill>
                  <pic:spPr>
                    <a:xfrm>
                      <a:off x="0" y="0"/>
                      <a:ext cx="5263515" cy="2410460"/>
                    </a:xfrm>
                    <a:prstGeom prst="rect">
                      <a:avLst/>
                    </a:prstGeom>
                    <a:noFill/>
                    <a:ln>
                      <a:noFill/>
                    </a:ln>
                  </pic:spPr>
                </pic:pic>
              </a:graphicData>
            </a:graphic>
          </wp:inline>
        </w:drawing>
      </w:r>
    </w:p>
    <w:p>
      <w:pPr>
        <w:pStyle w:val="2"/>
        <w:ind w:firstLine="420" w:firstLineChars="0"/>
        <w:rPr>
          <w:rFonts w:hint="default" w:ascii="思源宋体 CN Light" w:hAnsi="思源宋体 CN Light" w:eastAsia="思源宋体 CN Light" w:cs="思源宋体 CN Light"/>
          <w:color w:val="auto"/>
          <w:kern w:val="2"/>
          <w:sz w:val="21"/>
          <w:szCs w:val="21"/>
          <w:lang w:val="en-US" w:eastAsia="zh-CN" w:bidi="ar-SA"/>
        </w:rPr>
      </w:pPr>
      <w:r>
        <w:rPr>
          <w:rFonts w:hint="eastAsia" w:ascii="思源宋体 CN Light" w:hAnsi="思源宋体 CN Light" w:eastAsia="思源宋体 CN Light" w:cs="思源宋体 CN Light"/>
          <w:color w:val="auto"/>
          <w:kern w:val="2"/>
          <w:sz w:val="21"/>
          <w:szCs w:val="21"/>
          <w:lang w:val="en-US" w:eastAsia="zh-CN" w:bidi="ar-SA"/>
        </w:rPr>
        <w:t>4、代理机构完成对评标委员会评审内容的核对后，需针对本次评标结果核对事项进行回复确认。进入【评标结果 - 核对评标结果】子菜单页面，点击代理回复按钮，结合评标委员会发起的核对内容，逐项填写是否存在需修正事项；若存在问题，需详细完善具体修正内容，填写完毕后点击确定按钮，相关回复内容将自动推送至评标委员会，由评标委员会进行后续确认。如下图：</w:t>
      </w:r>
    </w:p>
    <w:p>
      <w:pPr>
        <w:pStyle w:val="2"/>
        <w:ind w:left="0" w:leftChars="0" w:firstLine="0" w:firstLineChars="0"/>
        <w:rPr>
          <w:rFonts w:hint="default" w:ascii="思源宋体 CN Light" w:hAnsi="思源宋体 CN Light" w:eastAsia="思源宋体 CN Light" w:cs="思源宋体 CN Light"/>
          <w:color w:val="auto"/>
          <w:kern w:val="2"/>
          <w:sz w:val="21"/>
          <w:szCs w:val="21"/>
          <w:lang w:val="en-US" w:eastAsia="zh-CN" w:bidi="ar-SA"/>
        </w:rPr>
      </w:pPr>
      <w:r>
        <w:drawing>
          <wp:inline distT="0" distB="0" distL="114300" distR="114300">
            <wp:extent cx="5263515" cy="2378075"/>
            <wp:effectExtent l="0" t="0" r="13335" b="3175"/>
            <wp:docPr id="68"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8" name="图片 7"/>
                    <pic:cNvPicPr>
                      <a:picLocks noChangeAspect="true"/>
                    </pic:cNvPicPr>
                  </pic:nvPicPr>
                  <pic:blipFill>
                    <a:blip r:embed="rId26"/>
                    <a:stretch>
                      <a:fillRect/>
                    </a:stretch>
                  </pic:blipFill>
                  <pic:spPr>
                    <a:xfrm>
                      <a:off x="0" y="0"/>
                      <a:ext cx="5263515" cy="2378075"/>
                    </a:xfrm>
                    <a:prstGeom prst="rect">
                      <a:avLst/>
                    </a:prstGeom>
                    <a:noFill/>
                    <a:ln>
                      <a:noFill/>
                    </a:ln>
                  </pic:spPr>
                </pic:pic>
              </a:graphicData>
            </a:graphic>
          </wp:inline>
        </w:drawing>
      </w:r>
    </w:p>
    <w:p>
      <w:pPr>
        <w:keepNext/>
        <w:keepLines/>
        <w:numPr>
          <w:ilvl w:val="2"/>
          <w:numId w:val="3"/>
        </w:numPr>
        <w:tabs>
          <w:tab w:val="left" w:pos="420"/>
        </w:tabs>
        <w:spacing w:before="120" w:after="120"/>
        <w:ind w:firstLineChars="0"/>
        <w:jc w:val="both"/>
        <w:outlineLvl w:val="2"/>
        <w:rPr>
          <w:rFonts w:ascii="思源宋体 CN Light" w:hAnsi="思源宋体 CN Light" w:eastAsia="思源宋体 CN Light" w:cs="思源宋体 CN Light"/>
          <w:b/>
          <w:bCs/>
          <w:sz w:val="28"/>
          <w:szCs w:val="32"/>
        </w:rPr>
      </w:pPr>
      <w:bookmarkStart w:id="17" w:name="_Toc1755719484"/>
      <w:r>
        <w:rPr>
          <w:rFonts w:hint="eastAsia" w:ascii="思源宋体 CN Light" w:hAnsi="思源宋体 CN Light" w:eastAsia="思源宋体 CN Light" w:cs="思源宋体 CN Light"/>
          <w:b/>
          <w:bCs/>
          <w:sz w:val="28"/>
          <w:szCs w:val="32"/>
          <w:lang w:val="en-US" w:eastAsia="zh-CN"/>
        </w:rPr>
        <w:t>评委委员会确认评标结果</w:t>
      </w:r>
      <w:bookmarkEnd w:id="17"/>
    </w:p>
    <w:p>
      <w:pPr>
        <w:ind w:firstLine="422"/>
        <w:rPr>
          <w:rFonts w:hint="default"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szCs w:val="21"/>
        </w:rPr>
        <w:t>前提条件：</w:t>
      </w:r>
      <w:r>
        <w:rPr>
          <w:rFonts w:hint="eastAsia" w:ascii="思源宋体 CN Light" w:hAnsi="思源宋体 CN Light" w:eastAsia="思源宋体 CN Light" w:cs="思源宋体 CN Light"/>
          <w:szCs w:val="21"/>
          <w:lang w:val="en-US" w:eastAsia="zh-CN"/>
        </w:rPr>
        <w:t>代理机构在规定时限内对已发起的核对评标结果记录进行回复或已过回复期限</w:t>
      </w:r>
    </w:p>
    <w:p>
      <w:pPr>
        <w:ind w:firstLine="422"/>
        <w:rPr>
          <w:rFonts w:hint="default" w:ascii="思源宋体 CN Light" w:hAnsi="思源宋体 CN Light" w:eastAsia="思源宋体 CN Light" w:cs="思源宋体 CN Light"/>
          <w:szCs w:val="21"/>
          <w:lang w:val="en-US" w:eastAsia="zh-CN"/>
        </w:rPr>
      </w:pPr>
      <w:r>
        <w:rPr>
          <w:rFonts w:hint="eastAsia" w:ascii="思源宋体 CN Light" w:hAnsi="思源宋体 CN Light" w:eastAsia="思源宋体 CN Light" w:cs="思源宋体 CN Light"/>
          <w:b/>
          <w:bCs/>
          <w:szCs w:val="21"/>
        </w:rPr>
        <w:t>基本功能：</w:t>
      </w:r>
      <w:r>
        <w:rPr>
          <w:rFonts w:hint="eastAsia" w:ascii="思源宋体 CN Light" w:hAnsi="思源宋体 CN Light" w:eastAsia="思源宋体 CN Light" w:cs="思源宋体 CN Light"/>
          <w:szCs w:val="21"/>
        </w:rPr>
        <w:t>评委组长对</w:t>
      </w:r>
      <w:r>
        <w:rPr>
          <w:rFonts w:hint="eastAsia" w:ascii="思源宋体 CN Light" w:hAnsi="思源宋体 CN Light" w:eastAsia="思源宋体 CN Light" w:cs="思源宋体 CN Light"/>
          <w:szCs w:val="21"/>
          <w:lang w:val="en-US" w:eastAsia="zh-CN"/>
        </w:rPr>
        <w:t>代理机构回复内容进行确认</w:t>
      </w:r>
    </w:p>
    <w:p>
      <w:pPr>
        <w:ind w:firstLine="422"/>
        <w:rPr>
          <w:rFonts w:ascii="思源宋体 CN Light" w:hAnsi="思源宋体 CN Light" w:eastAsia="思源宋体 CN Light" w:cs="思源宋体 CN Light"/>
          <w:b/>
          <w:bCs/>
          <w:szCs w:val="21"/>
        </w:rPr>
      </w:pPr>
      <w:r>
        <w:rPr>
          <w:rFonts w:hint="eastAsia" w:ascii="思源宋体 CN Light" w:hAnsi="思源宋体 CN Light" w:eastAsia="思源宋体 CN Light" w:cs="思源宋体 CN Light"/>
          <w:b/>
          <w:bCs/>
          <w:szCs w:val="21"/>
        </w:rPr>
        <w:t>操作步骤：</w:t>
      </w:r>
    </w:p>
    <w:p>
      <w:pPr>
        <w:numPr>
          <w:ilvl w:val="0"/>
          <w:numId w:val="0"/>
        </w:numPr>
        <w:ind w:firstLine="420" w:firstLineChars="0"/>
        <w:rPr>
          <w:rFonts w:hint="eastAsia" w:ascii="思源宋体 CN Light" w:hAnsi="思源宋体 CN Light" w:eastAsia="思源宋体 CN Light" w:cs="思源宋体 CN Light"/>
          <w:color w:val="auto"/>
          <w:kern w:val="2"/>
          <w:sz w:val="21"/>
          <w:szCs w:val="21"/>
          <w:lang w:val="en-US" w:eastAsia="zh-CN" w:bidi="ar-SA"/>
        </w:rPr>
      </w:pPr>
      <w:r>
        <w:rPr>
          <w:rFonts w:hint="eastAsia" w:ascii="思源宋体 CN Light" w:hAnsi="思源宋体 CN Light" w:eastAsia="思源宋体 CN Light" w:cs="思源宋体 CN Light"/>
          <w:color w:val="auto"/>
          <w:kern w:val="2"/>
          <w:sz w:val="21"/>
          <w:szCs w:val="21"/>
          <w:lang w:val="en-US" w:eastAsia="zh-CN" w:bidi="ar-SA"/>
        </w:rPr>
        <w:t>1、评委委员会点击【评标结果-核对评标结果】子菜单，进入核对评标结果页面，点击“查看”按钮，可查看代理机构回复内容。如下图：</w:t>
      </w:r>
    </w:p>
    <w:p>
      <w:pPr>
        <w:pStyle w:val="2"/>
        <w:numPr>
          <w:ilvl w:val="0"/>
          <w:numId w:val="0"/>
        </w:numPr>
      </w:pPr>
      <w:r>
        <w:drawing>
          <wp:inline distT="0" distB="0" distL="114300" distR="114300">
            <wp:extent cx="5263515" cy="2165985"/>
            <wp:effectExtent l="0" t="0" r="13335" b="5715"/>
            <wp:docPr id="70"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0" name="图片 9"/>
                    <pic:cNvPicPr>
                      <a:picLocks noChangeAspect="true"/>
                    </pic:cNvPicPr>
                  </pic:nvPicPr>
                  <pic:blipFill>
                    <a:blip r:embed="rId27"/>
                    <a:stretch>
                      <a:fillRect/>
                    </a:stretch>
                  </pic:blipFill>
                  <pic:spPr>
                    <a:xfrm>
                      <a:off x="0" y="0"/>
                      <a:ext cx="5263515" cy="2165985"/>
                    </a:xfrm>
                    <a:prstGeom prst="rect">
                      <a:avLst/>
                    </a:prstGeom>
                    <a:noFill/>
                    <a:ln>
                      <a:noFill/>
                    </a:ln>
                  </pic:spPr>
                </pic:pic>
              </a:graphicData>
            </a:graphic>
          </wp:inline>
        </w:drawing>
      </w:r>
    </w:p>
    <w:p>
      <w:pPr>
        <w:numPr>
          <w:ilvl w:val="0"/>
          <w:numId w:val="0"/>
        </w:numPr>
        <w:ind w:firstLine="420" w:firstLineChars="0"/>
        <w:rPr>
          <w:rFonts w:hint="eastAsia" w:ascii="思源宋体 CN Light" w:hAnsi="思源宋体 CN Light" w:eastAsia="思源宋体 CN Light" w:cs="思源宋体 CN Light"/>
          <w:color w:val="auto"/>
          <w:kern w:val="2"/>
          <w:sz w:val="21"/>
          <w:szCs w:val="21"/>
          <w:lang w:val="en-US" w:eastAsia="zh-CN" w:bidi="ar-SA"/>
        </w:rPr>
      </w:pPr>
      <w:r>
        <w:rPr>
          <w:rFonts w:hint="eastAsia" w:ascii="思源宋体 CN Light" w:hAnsi="思源宋体 CN Light" w:eastAsia="思源宋体 CN Light" w:cs="思源宋体 CN Light"/>
          <w:color w:val="auto"/>
          <w:kern w:val="2"/>
          <w:sz w:val="21"/>
          <w:szCs w:val="21"/>
          <w:lang w:val="en-US" w:eastAsia="zh-CN" w:bidi="ar-SA"/>
        </w:rPr>
        <w:t>2、评标委员会针对代理机构回复内容可进行最终复核确认，评委组长点击“通过/拒绝”按钮，可手动录入评委委员会最终意见。如下图：</w:t>
      </w:r>
    </w:p>
    <w:p>
      <w:pPr>
        <w:ind w:firstLine="0" w:firstLineChars="0"/>
        <w:rPr>
          <w:rFonts w:ascii="思源宋体 CN Light" w:hAnsi="思源宋体 CN Light" w:eastAsia="思源宋体 CN Light" w:cs="思源宋体 CN Light"/>
          <w:szCs w:val="21"/>
        </w:rPr>
      </w:pPr>
      <w:r>
        <w:drawing>
          <wp:inline distT="0" distB="0" distL="114300" distR="114300">
            <wp:extent cx="5263515" cy="2086610"/>
            <wp:effectExtent l="0" t="0" r="13335" b="8890"/>
            <wp:docPr id="69"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9" name="图片 8"/>
                    <pic:cNvPicPr>
                      <a:picLocks noChangeAspect="true"/>
                    </pic:cNvPicPr>
                  </pic:nvPicPr>
                  <pic:blipFill>
                    <a:blip r:embed="rId28"/>
                    <a:stretch>
                      <a:fillRect/>
                    </a:stretch>
                  </pic:blipFill>
                  <pic:spPr>
                    <a:xfrm>
                      <a:off x="0" y="0"/>
                      <a:ext cx="5263515" cy="2086610"/>
                    </a:xfrm>
                    <a:prstGeom prst="rect">
                      <a:avLst/>
                    </a:prstGeom>
                    <a:noFill/>
                    <a:ln>
                      <a:noFill/>
                    </a:ln>
                  </pic:spPr>
                </pic:pic>
              </a:graphicData>
            </a:graphic>
          </wp:inline>
        </w:drawing>
      </w:r>
    </w:p>
    <w:p>
      <w:pPr>
        <w:ind w:firstLine="420"/>
        <w:rPr>
          <w:rFonts w:hint="eastAsia" w:ascii="思源宋体 CN Light" w:hAnsi="思源宋体 CN Light" w:eastAsia="思源宋体 CN Light" w:cs="思源宋体 CN Light"/>
        </w:rPr>
      </w:pPr>
      <w:r>
        <w:rPr>
          <w:rFonts w:hint="eastAsia" w:ascii="思源宋体 CN Light" w:hAnsi="思源宋体 CN Light" w:eastAsia="思源宋体 CN Light" w:cs="思源宋体 CN Light"/>
          <w:color w:val="FF0000"/>
        </w:rPr>
        <w:t>注意：该步骤仅评委组长有权限操作。</w:t>
      </w:r>
    </w:p>
    <w:bookmarkEnd w:id="15"/>
    <w:p>
      <w:pPr>
        <w:keepNext/>
        <w:keepLines/>
        <w:numPr>
          <w:ilvl w:val="1"/>
          <w:numId w:val="3"/>
        </w:numPr>
        <w:tabs>
          <w:tab w:val="left" w:pos="420"/>
        </w:tabs>
        <w:spacing w:before="120" w:after="120"/>
        <w:ind w:firstLineChars="0"/>
        <w:jc w:val="both"/>
        <w:outlineLvl w:val="1"/>
        <w:rPr>
          <w:rFonts w:hint="default" w:ascii="思源宋体 CN Light" w:hAnsi="思源宋体 CN Light" w:eastAsia="思源宋体 CN Light" w:cs="思源宋体 CN Light"/>
          <w:b/>
          <w:bCs/>
          <w:sz w:val="30"/>
          <w:szCs w:val="32"/>
          <w:lang w:val="en-US" w:eastAsia="zh-CN"/>
        </w:rPr>
      </w:pPr>
      <w:bookmarkStart w:id="18" w:name="_Toc1616772543"/>
      <w:r>
        <w:rPr>
          <w:rFonts w:hint="eastAsia" w:ascii="思源宋体 CN Light" w:hAnsi="思源宋体 CN Light" w:eastAsia="思源宋体 CN Light" w:cs="思源宋体 CN Light"/>
          <w:b/>
          <w:bCs/>
          <w:sz w:val="30"/>
          <w:szCs w:val="32"/>
          <w:lang w:val="en-US" w:eastAsia="zh-CN"/>
        </w:rPr>
        <w:t>注意事项</w:t>
      </w:r>
      <w:bookmarkEnd w:id="18"/>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100" w:after="100" w:afterLines="0" w:afterAutospacing="0" w:line="360" w:lineRule="auto"/>
        <w:ind w:left="0" w:leftChars="0" w:firstLine="420" w:firstLineChars="200"/>
        <w:jc w:val="both"/>
        <w:textAlignment w:val="auto"/>
        <w:rPr>
          <w:rFonts w:hint="eastAsia" w:ascii="思源宋体 CN Light" w:hAnsi="思源宋体 CN Light" w:eastAsia="思源宋体 CN Light" w:cs="思源宋体 CN Light"/>
          <w:kern w:val="2"/>
          <w:sz w:val="21"/>
          <w:szCs w:val="24"/>
          <w:lang w:val="en-US" w:eastAsia="zh-CN" w:bidi="ar-SA"/>
        </w:rPr>
      </w:pPr>
      <w:r>
        <w:rPr>
          <w:rFonts w:hint="eastAsia" w:ascii="思源宋体 CN Light" w:hAnsi="思源宋体 CN Light" w:eastAsia="思源宋体 CN Light" w:cs="思源宋体 CN Light"/>
          <w:kern w:val="2"/>
          <w:sz w:val="21"/>
          <w:szCs w:val="24"/>
          <w:lang w:val="en-US" w:eastAsia="zh-CN" w:bidi="ar-SA"/>
        </w:rPr>
        <w:t>1、</w:t>
      </w:r>
      <w:r>
        <w:rPr>
          <w:rFonts w:hint="eastAsia" w:ascii="思源宋体 CN Light" w:hAnsi="思源宋体 CN Light" w:eastAsia="思源宋体 CN Light" w:cs="思源宋体 CN Light"/>
          <w:color w:val="FF0000"/>
          <w:kern w:val="2"/>
          <w:sz w:val="21"/>
          <w:szCs w:val="24"/>
          <w:lang w:val="en-US" w:eastAsia="zh-CN" w:bidi="ar-SA"/>
        </w:rPr>
        <w:t>政府采购所有项目均需要发起核对评标结果事项，</w:t>
      </w:r>
      <w:r>
        <w:rPr>
          <w:rFonts w:hint="eastAsia" w:ascii="思源宋体 CN Light" w:hAnsi="思源宋体 CN Light" w:eastAsia="思源宋体 CN Light" w:cs="思源宋体 CN Light"/>
          <w:kern w:val="2"/>
          <w:sz w:val="21"/>
          <w:szCs w:val="24"/>
          <w:lang w:val="en-US" w:eastAsia="zh-CN" w:bidi="ar-SA"/>
        </w:rPr>
        <w:t>若评委组长未新增“核对评标结果”，则【评标结果-最终排名】子菜单的“组长确认”按钮存在限制并弹框提示：“请评委组长先发起核对评标结果，待采购代理机构核对评标结果后，再进行组长确认。”</w:t>
      </w:r>
    </w:p>
    <w:p>
      <w:pPr>
        <w:widowControl/>
        <w:numPr>
          <w:ilvl w:val="0"/>
          <w:numId w:val="0"/>
        </w:numPr>
        <w:pBdr>
          <w:top w:val="none" w:color="auto" w:sz="0" w:space="0"/>
          <w:left w:val="none" w:color="auto" w:sz="0" w:space="0"/>
          <w:bottom w:val="none" w:color="auto" w:sz="0" w:space="0"/>
          <w:right w:val="none" w:color="auto" w:sz="0" w:space="0"/>
        </w:pBdr>
        <w:adjustRightInd w:val="0"/>
        <w:spacing w:before="100" w:after="100" w:afterLines="0" w:afterAutospacing="0" w:line="300" w:lineRule="auto"/>
        <w:jc w:val="both"/>
        <w:rPr>
          <w:rFonts w:ascii="Times New Roman" w:hAnsi="Times New Roman" w:eastAsia="宋体" w:cs="Times New Roman"/>
          <w:b w:val="0"/>
          <w:color w:val="000000"/>
          <w:kern w:val="2"/>
          <w:sz w:val="24"/>
          <w:szCs w:val="24"/>
          <w:lang w:bidi="ar-SA"/>
        </w:rPr>
      </w:pPr>
      <w:r>
        <w:rPr>
          <w:rFonts w:ascii="Times New Roman" w:hAnsi="Times New Roman" w:eastAsia="宋体" w:cs="Times New Roman"/>
          <w:kern w:val="2"/>
          <w:sz w:val="24"/>
          <w:szCs w:val="24"/>
          <w:lang w:bidi="ar-SA"/>
        </w:rPr>
        <w:drawing>
          <wp:inline distT="0" distB="0" distL="114300" distR="114300">
            <wp:extent cx="5263515" cy="2944495"/>
            <wp:effectExtent l="0" t="0" r="13335" b="8255"/>
            <wp:docPr id="82"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2" name="图片 9"/>
                    <pic:cNvPicPr>
                      <a:picLocks noChangeAspect="true"/>
                    </pic:cNvPicPr>
                  </pic:nvPicPr>
                  <pic:blipFill>
                    <a:blip r:embed="rId29"/>
                    <a:stretch>
                      <a:fillRect/>
                    </a:stretch>
                  </pic:blipFill>
                  <pic:spPr>
                    <a:xfrm>
                      <a:off x="0" y="0"/>
                      <a:ext cx="5263515" cy="2944495"/>
                    </a:xfrm>
                    <a:prstGeom prst="rect">
                      <a:avLst/>
                    </a:prstGeom>
                    <a:noFill/>
                    <a:ln>
                      <a:noFill/>
                    </a:ln>
                  </pic:spPr>
                </pic:pic>
              </a:graphicData>
            </a:graphic>
          </wp:inline>
        </w:drawing>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100" w:after="100" w:afterLines="0" w:afterAutospacing="0" w:line="360" w:lineRule="auto"/>
        <w:ind w:left="0" w:leftChars="0" w:firstLine="420" w:firstLineChars="200"/>
        <w:jc w:val="both"/>
        <w:textAlignment w:val="auto"/>
        <w:rPr>
          <w:rFonts w:hint="eastAsia" w:ascii="思源宋体 CN Light" w:hAnsi="思源宋体 CN Light" w:eastAsia="思源宋体 CN Light" w:cs="思源宋体 CN Light"/>
          <w:kern w:val="2"/>
          <w:sz w:val="21"/>
          <w:szCs w:val="24"/>
          <w:lang w:val="en-US" w:eastAsia="zh-CN" w:bidi="ar-SA"/>
        </w:rPr>
      </w:pPr>
      <w:r>
        <w:rPr>
          <w:rFonts w:hint="eastAsia" w:ascii="思源宋体 CN Light" w:hAnsi="思源宋体 CN Light" w:eastAsia="思源宋体 CN Light" w:cs="思源宋体 CN Light"/>
          <w:kern w:val="2"/>
          <w:sz w:val="21"/>
          <w:szCs w:val="24"/>
          <w:lang w:val="en-US" w:eastAsia="zh-CN" w:bidi="ar-SA"/>
        </w:rPr>
        <w:t>2、如果存在已发起的“核对评标结果”在规定的时间内尚未得到回复，点击【组长确认】按钮时系统弹窗提示“已发起的核对评标结果尚未收到回复，请等待核对评标结果回复后点击组长确认。”</w:t>
      </w:r>
    </w:p>
    <w:p>
      <w:pPr>
        <w:widowControl/>
        <w:numPr>
          <w:ilvl w:val="0"/>
          <w:numId w:val="0"/>
        </w:numPr>
        <w:pBdr>
          <w:top w:val="none" w:color="auto" w:sz="0" w:space="0"/>
          <w:left w:val="none" w:color="auto" w:sz="0" w:space="0"/>
          <w:bottom w:val="none" w:color="auto" w:sz="0" w:space="0"/>
          <w:right w:val="none" w:color="auto" w:sz="0" w:space="0"/>
        </w:pBdr>
        <w:adjustRightInd w:val="0"/>
        <w:spacing w:before="100" w:after="100" w:afterLines="0" w:afterAutospacing="0" w:line="300" w:lineRule="auto"/>
        <w:jc w:val="both"/>
        <w:rPr>
          <w:rFonts w:ascii="Times New Roman" w:hAnsi="Times New Roman" w:eastAsia="宋体" w:cs="Times New Roman"/>
          <w:b w:val="0"/>
          <w:color w:val="000000"/>
          <w:kern w:val="2"/>
          <w:sz w:val="24"/>
          <w:szCs w:val="24"/>
          <w:lang w:bidi="ar-SA"/>
        </w:rPr>
      </w:pPr>
      <w:r>
        <w:rPr>
          <w:rFonts w:ascii="Times New Roman" w:hAnsi="Times New Roman" w:eastAsia="宋体" w:cs="Times New Roman"/>
          <w:kern w:val="2"/>
          <w:sz w:val="24"/>
          <w:szCs w:val="24"/>
          <w:lang w:bidi="ar-SA"/>
        </w:rPr>
        <w:drawing>
          <wp:inline distT="0" distB="0" distL="114300" distR="114300">
            <wp:extent cx="5263515" cy="2972435"/>
            <wp:effectExtent l="0" t="0" r="13335" b="18415"/>
            <wp:docPr id="83"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3" name="图片 10"/>
                    <pic:cNvPicPr>
                      <a:picLocks noChangeAspect="true"/>
                    </pic:cNvPicPr>
                  </pic:nvPicPr>
                  <pic:blipFill>
                    <a:blip r:embed="rId30"/>
                    <a:stretch>
                      <a:fillRect/>
                    </a:stretch>
                  </pic:blipFill>
                  <pic:spPr>
                    <a:xfrm>
                      <a:off x="0" y="0"/>
                      <a:ext cx="5263515" cy="2972435"/>
                    </a:xfrm>
                    <a:prstGeom prst="rect">
                      <a:avLst/>
                    </a:prstGeom>
                    <a:noFill/>
                    <a:ln>
                      <a:noFill/>
                    </a:ln>
                  </pic:spPr>
                </pic:pic>
              </a:graphicData>
            </a:graphic>
          </wp:inline>
        </w:drawing>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100" w:after="100" w:afterLines="0" w:afterAutospacing="0" w:line="360" w:lineRule="auto"/>
        <w:ind w:left="0" w:leftChars="0" w:firstLine="420" w:firstLineChars="200"/>
        <w:jc w:val="both"/>
        <w:textAlignment w:val="auto"/>
        <w:rPr>
          <w:rFonts w:hint="eastAsia" w:ascii="思源宋体 CN Light" w:hAnsi="思源宋体 CN Light" w:eastAsia="思源宋体 CN Light" w:cs="思源宋体 CN Light"/>
          <w:kern w:val="2"/>
          <w:sz w:val="21"/>
          <w:szCs w:val="24"/>
          <w:lang w:val="en-US" w:eastAsia="zh-CN" w:bidi="ar-SA"/>
        </w:rPr>
      </w:pPr>
      <w:r>
        <w:rPr>
          <w:rFonts w:hint="eastAsia" w:ascii="思源宋体 CN Light" w:hAnsi="思源宋体 CN Light" w:eastAsia="思源宋体 CN Light" w:cs="思源宋体 CN Light"/>
          <w:kern w:val="2"/>
          <w:sz w:val="21"/>
          <w:szCs w:val="24"/>
          <w:lang w:val="en-US" w:eastAsia="zh-CN" w:bidi="ar-SA"/>
        </w:rPr>
        <w:t>3、如果发出的“核对评标结果”已超出回复时间且未得到回复，评委可点击【组长确认】按钮直接确认。</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100" w:after="100" w:afterLines="0" w:afterAutospacing="0" w:line="360" w:lineRule="auto"/>
        <w:ind w:left="0" w:leftChars="0" w:firstLine="420" w:firstLineChars="200"/>
        <w:jc w:val="both"/>
        <w:textAlignment w:val="auto"/>
        <w:rPr>
          <w:rFonts w:hint="eastAsia" w:ascii="思源宋体 CN Light" w:hAnsi="思源宋体 CN Light" w:eastAsia="思源宋体 CN Light" w:cs="思源宋体 CN Light"/>
          <w:kern w:val="2"/>
          <w:sz w:val="21"/>
          <w:szCs w:val="24"/>
          <w:lang w:val="en-US" w:eastAsia="zh-CN" w:bidi="ar-SA"/>
        </w:rPr>
      </w:pPr>
      <w:r>
        <w:rPr>
          <w:rFonts w:hint="eastAsia" w:ascii="思源宋体 CN Light" w:hAnsi="思源宋体 CN Light" w:eastAsia="思源宋体 CN Light" w:cs="思源宋体 CN Light"/>
          <w:kern w:val="2"/>
          <w:sz w:val="21"/>
          <w:szCs w:val="24"/>
          <w:lang w:val="en-US" w:eastAsia="zh-CN" w:bidi="ar-SA"/>
        </w:rPr>
        <w:t>4、如果代理机构在规定时间内进行回复，但评委组长未进行确认，则评委组长点击【组长确认】按钮时需限制并弹框提示：“请先对采购代理机构核对评标结果回复内容进行确认，再进行组长确认。”</w:t>
      </w:r>
    </w:p>
    <w:p>
      <w:pPr>
        <w:pStyle w:val="2"/>
        <w:ind w:firstLine="0" w:firstLineChars="0"/>
        <w:rPr>
          <w:rFonts w:ascii="Times New Roman" w:hAnsi="Times New Roman" w:eastAsia="宋体" w:cs="Times New Roman"/>
          <w:kern w:val="2"/>
          <w:sz w:val="24"/>
          <w:szCs w:val="24"/>
          <w:lang w:bidi="ar-SA"/>
        </w:rPr>
      </w:pPr>
      <w:r>
        <w:rPr>
          <w:rFonts w:ascii="Times New Roman" w:hAnsi="Times New Roman" w:eastAsia="宋体" w:cs="Times New Roman"/>
          <w:kern w:val="2"/>
          <w:sz w:val="24"/>
          <w:szCs w:val="24"/>
          <w:lang w:bidi="ar-SA"/>
        </w:rPr>
        <w:drawing>
          <wp:inline distT="0" distB="0" distL="114300" distR="114300">
            <wp:extent cx="5263515" cy="2929255"/>
            <wp:effectExtent l="0" t="0" r="13335" b="4445"/>
            <wp:docPr id="84"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4" name="图片 11"/>
                    <pic:cNvPicPr>
                      <a:picLocks noChangeAspect="true"/>
                    </pic:cNvPicPr>
                  </pic:nvPicPr>
                  <pic:blipFill>
                    <a:blip r:embed="rId31"/>
                    <a:stretch>
                      <a:fillRect/>
                    </a:stretch>
                  </pic:blipFill>
                  <pic:spPr>
                    <a:xfrm>
                      <a:off x="0" y="0"/>
                      <a:ext cx="5263515" cy="2929255"/>
                    </a:xfrm>
                    <a:prstGeom prst="rect">
                      <a:avLst/>
                    </a:prstGeom>
                    <a:noFill/>
                    <a:ln>
                      <a:noFill/>
                    </a:ln>
                  </pic:spPr>
                </pic:pic>
              </a:graphicData>
            </a:graphic>
          </wp:inline>
        </w:drawing>
      </w:r>
    </w:p>
    <w:p>
      <w:pPr>
        <w:pStyle w:val="2"/>
        <w:ind w:left="0" w:leftChars="0" w:firstLine="0" w:firstLineChars="0"/>
        <w:rPr>
          <w:rFonts w:hint="eastAsia"/>
          <w:lang w:val="en-US" w:eastAsia="zh-CN"/>
        </w:rPr>
      </w:pPr>
    </w:p>
    <w:sectPr>
      <w:footerReference r:id="rId12" w:type="first"/>
      <w:footerReference r:id="rId11" w:type="default"/>
      <w:pgSz w:w="11906" w:h="16838"/>
      <w:pgMar w:top="1440" w:right="1800" w:bottom="1440" w:left="1800" w:header="567" w:footer="624"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思源宋体 CN Light">
    <w:altName w:val="方正书宋_GBK"/>
    <w:panose1 w:val="00000000000000000000"/>
    <w:charset w:val="86"/>
    <w:family w:val="roman"/>
    <w:pitch w:val="default"/>
    <w:sig w:usb0="00000000" w:usb1="00000000" w:usb2="00000016" w:usb3="00000000" w:csb0="60060107" w:csb1="00000000"/>
  </w:font>
  <w:font w:name="思源黑体 CN Light">
    <w:altName w:val="黑体"/>
    <w:panose1 w:val="00000000000000000000"/>
    <w:charset w:val="86"/>
    <w:family w:val="swiss"/>
    <w:pitch w:val="default"/>
    <w:sig w:usb0="00000000" w:usb1="00000000" w:usb2="00000016" w:usb3="00000000" w:csb0="60060107" w:csb1="00000000"/>
  </w:font>
  <w:font w:name="思源宋体 CN ExtraLight">
    <w:altName w:val="方正书宋_GBK"/>
    <w:panose1 w:val="00000000000000000000"/>
    <w:charset w:val="86"/>
    <w:family w:val="roman"/>
    <w:pitch w:val="default"/>
    <w:sig w:usb0="00000000" w:usb1="00000000" w:usb2="00000016" w:usb3="00000000" w:csb0="00060107" w:csb1="00000000"/>
  </w:font>
  <w:font w:name="monospace">
    <w:altName w:val="仿宋"/>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9BBB59" w:sz="24" w:space="5"/>
      </w:pBdr>
      <w:tabs>
        <w:tab w:val="center" w:pos="4153"/>
        <w:tab w:val="right" w:pos="8306"/>
      </w:tabs>
      <w:wordWrap w:val="0"/>
      <w:snapToGrid w:val="0"/>
      <w:spacing w:line="240" w:lineRule="auto"/>
      <w:ind w:firstLine="0" w:firstLineChars="0"/>
      <w:jc w:val="center"/>
    </w:pPr>
    <w:r>
      <w:rPr>
        <w:rFonts w:hint="eastAsia" w:ascii="思源宋体 CN Light" w:hAnsi="思源宋体 CN Light" w:eastAsia="思源宋体 CN Light" w:cs="思源宋体 CN Light"/>
        <w:sz w:val="18"/>
        <w:szCs w:val="18"/>
      </w:rPr>
      <w:t>国泰新点软件股份有限公司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9BBB59" w:sz="24" w:space="5"/>
      </w:pBdr>
      <w:tabs>
        <w:tab w:val="center" w:pos="4153"/>
        <w:tab w:val="right" w:pos="8306"/>
      </w:tabs>
      <w:wordWrap w:val="0"/>
      <w:snapToGrid w:val="0"/>
      <w:spacing w:line="240" w:lineRule="auto"/>
      <w:ind w:firstLine="0" w:firstLineChars="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86"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1"/>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r>
                            <w:rPr>
                              <w:rFonts w:hint="eastAsia"/>
                            </w:rPr>
                            <w:t>/35</w:t>
                          </w:r>
                        </w:p>
                      </w:txbxContent>
                    </wps:txbx>
                    <wps:bodyPr vert="horz" wrap="none" lIns="0" tIns="0" rIns="0" bIns="0" anchor="t">
                      <a:spAutoFit/>
                    </wps:bodyPr>
                  </wps:wsp>
                </a:graphicData>
              </a:graphic>
            </wp:anchor>
          </w:drawing>
        </mc:Choice>
        <mc:Fallback>
          <w:pict>
            <v:shape id="文本框 1"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zql5uc8AAAAFAQAADwAAAAAAAAABACAAAAA4AAAAZHJzL2Rvd25y&#10;ZXYueG1sUEsBAhQAFAAAAAgAh07iQO7CD1O4AQAAWgMAAA4AAAAAAAAAAQAgAAAANAEAAGRycy9l&#10;Mm9Eb2MueG1sUEsFBgAAAAAGAAYAWQEAAF4FAAAAAA==&#10;">
              <v:fill on="f" focussize="0,0"/>
              <v:stroke on="f"/>
              <v:imagedata o:title=""/>
              <o:lock v:ext="edit" aspectratio="f"/>
              <v:textbox inset="0mm,0mm,0mm,0mm" style="mso-fit-shape-to-text:t;">
                <w:txbxContent>
                  <w:p>
                    <w:pPr>
                      <w:pStyle w:val="11"/>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r>
                      <w:rPr>
                        <w:rFonts w:hint="eastAsia"/>
                      </w:rPr>
                      <w:t>/35</w:t>
                    </w:r>
                  </w:p>
                </w:txbxContent>
              </v:textbox>
            </v:shape>
          </w:pict>
        </mc:Fallback>
      </mc:AlternateContent>
    </w:r>
    <w:r>
      <w:rPr>
        <w:rFonts w:hint="eastAsia" w:ascii="思源宋体 CN Light" w:hAnsi="思源宋体 CN Light" w:eastAsia="思源宋体 CN Light" w:cs="思源宋体 CN Light"/>
        <w:sz w:val="18"/>
        <w:szCs w:val="18"/>
      </w:rPr>
      <w:t>国泰新点软件股份有限公司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87"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1"/>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vert="horz" wrap="none" lIns="0" tIns="0" rIns="0" bIns="0" anchor="t">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zql5uc8AAAAFAQAADwAAAAAAAAABACAAAAA4AAAAZHJzL2Rvd25y&#10;ZXYueG1sUEsBAhQAFAAAAAgAh07iQAVibbm4AQAAWgMAAA4AAAAAAAAAAQAgAAAANAEAAGRycy9l&#10;Mm9Eb2MueG1sUEsFBgAAAAAGAAYAWQEAAF4FAAAAAA==&#10;">
              <v:fill on="f" focussize="0,0"/>
              <v:stroke on="f"/>
              <v:imagedata o:title=""/>
              <o:lock v:ext="edit" aspectratio="f"/>
              <v:textbox inset="0mm,0mm,0mm,0mm" style="mso-fit-shape-to-text:t;">
                <w:txbxContent>
                  <w:p>
                    <w:pPr>
                      <w:pStyle w:val="11"/>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thickThinSmallGap" w:color="622423" w:sz="24" w:space="1"/>
      </w:pBdr>
      <w:spacing w:line="240" w:lineRule="auto"/>
      <w:ind w:firstLine="0" w:firstLineChars="0"/>
      <w:jc w:val="left"/>
    </w:pPr>
    <w:r>
      <w:rPr>
        <w:rFonts w:hint="eastAsia"/>
      </w:rPr>
      <w:drawing>
        <wp:inline distT="0" distB="0" distL="114300" distR="114300">
          <wp:extent cx="601345" cy="229870"/>
          <wp:effectExtent l="0" t="0" r="8255" b="13970"/>
          <wp:docPr id="88" name="图片 1" descr="小"/>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8" name="图片 1" descr="小"/>
                  <pic:cNvPicPr>
                    <a:picLocks noChangeAspect="true"/>
                  </pic:cNvPicPr>
                </pic:nvPicPr>
                <pic:blipFill>
                  <a:blip r:embed="rId1"/>
                  <a:srcRect b="24896"/>
                  <a:stretch>
                    <a:fillRect/>
                  </a:stretch>
                </pic:blipFill>
                <pic:spPr>
                  <a:xfrm>
                    <a:off x="0" y="0"/>
                    <a:ext cx="601345" cy="229870"/>
                  </a:xfrm>
                  <a:prstGeom prst="rect">
                    <a:avLst/>
                  </a:prstGeom>
                  <a:noFill/>
                  <a:ln>
                    <a:noFill/>
                  </a:ln>
                </pic:spPr>
              </pic:pic>
            </a:graphicData>
          </a:graphic>
        </wp:inline>
      </w:drawing>
    </w:r>
    <w:r>
      <w:rPr>
        <w:rFonts w:hint="eastAsia"/>
      </w:rPr>
      <w:t>河南省公共资源智慧评标系统</w:t>
    </w:r>
    <w:r>
      <w:rPr>
        <w:rFonts w:hint="eastAsia"/>
        <w:lang w:val="en-US" w:eastAsia="zh-CN"/>
      </w:rPr>
      <w:t>核对评标结果</w:t>
    </w:r>
    <w:r>
      <w:rPr>
        <w:rFonts w:hint="eastAsia"/>
      </w:rPr>
      <w:t xml:space="preserve">操作手册    </w:t>
    </w:r>
    <w:r>
      <w:rPr>
        <w:rFonts w:hint="eastAsia" w:ascii="宋体" w:hAnsi="宋体"/>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68B96A"/>
    <w:multiLevelType w:val="singleLevel"/>
    <w:tmpl w:val="A668B96A"/>
    <w:lvl w:ilvl="0" w:tentative="0">
      <w:start w:val="1"/>
      <w:numFmt w:val="decimal"/>
      <w:suff w:val="nothing"/>
      <w:lvlText w:val="%1、"/>
      <w:lvlJc w:val="left"/>
    </w:lvl>
  </w:abstractNum>
  <w:abstractNum w:abstractNumId="1">
    <w:nsid w:val="063C0517"/>
    <w:multiLevelType w:val="multilevel"/>
    <w:tmpl w:val="063C0517"/>
    <w:lvl w:ilvl="0" w:tentative="0">
      <w:start w:val="1"/>
      <w:numFmt w:val="chineseCounting"/>
      <w:pStyle w:val="3"/>
      <w:suff w:val="nothing"/>
      <w:lvlText w:val="%1、"/>
      <w:lvlJc w:val="left"/>
      <w:pPr>
        <w:tabs>
          <w:tab w:val="left" w:pos="0"/>
        </w:tabs>
        <w:ind w:left="0" w:firstLine="0"/>
      </w:pPr>
      <w:rPr>
        <w:rFonts w:hint="eastAsia" w:ascii="思源宋体 CN Light" w:hAnsi="思源宋体 CN Light" w:eastAsia="思源宋体 CN Light" w:cs="思源宋体 CN Light"/>
        <w:b/>
        <w:bCs/>
        <w:sz w:val="32"/>
        <w:szCs w:val="32"/>
        <w:lang w:val="en-US"/>
      </w:rPr>
    </w:lvl>
    <w:lvl w:ilvl="1" w:tentative="0">
      <w:start w:val="1"/>
      <w:numFmt w:val="decimal"/>
      <w:pStyle w:val="4"/>
      <w:isLgl/>
      <w:suff w:val="nothing"/>
      <w:lvlText w:val="%1.%2、"/>
      <w:lvlJc w:val="left"/>
      <w:pPr>
        <w:tabs>
          <w:tab w:val="left" w:pos="0"/>
        </w:tabs>
        <w:ind w:left="0" w:firstLine="0"/>
      </w:pPr>
      <w:rPr>
        <w:rFonts w:hint="eastAsia" w:ascii="思源宋体 CN Light" w:hAnsi="思源宋体 CN Light" w:eastAsia="思源宋体 CN Light" w:cs="思源宋体 CN Light"/>
        <w:b/>
        <w:bCs/>
        <w:sz w:val="30"/>
        <w:szCs w:val="30"/>
      </w:rPr>
    </w:lvl>
    <w:lvl w:ilvl="2" w:tentative="0">
      <w:start w:val="1"/>
      <w:numFmt w:val="decimal"/>
      <w:pStyle w:val="5"/>
      <w:isLgl/>
      <w:suff w:val="nothing"/>
      <w:lvlText w:val="%1.%2.%3、"/>
      <w:lvlJc w:val="left"/>
      <w:pPr>
        <w:tabs>
          <w:tab w:val="left" w:pos="0"/>
        </w:tabs>
        <w:ind w:left="0" w:firstLine="0"/>
      </w:pPr>
      <w:rPr>
        <w:rFonts w:hint="eastAsia" w:ascii="思源宋体 CN Light" w:hAnsi="思源宋体 CN Light" w:eastAsia="思源宋体 CN Light" w:cs="思源宋体 CN Light"/>
        <w:b/>
        <w:bCs/>
        <w:i w:val="0"/>
        <w:iCs w:val="0"/>
        <w:caps w:val="0"/>
        <w:smallCaps w:val="0"/>
        <w:strike w:val="0"/>
        <w:dstrike w:val="0"/>
        <w:vanish w:val="0"/>
        <w:spacing w:val="0"/>
        <w:position w:val="0"/>
        <w:sz w:val="28"/>
        <w:szCs w:val="28"/>
        <w:u w:val="none"/>
        <w:vertAlign w:val="baseline"/>
      </w:rPr>
    </w:lvl>
    <w:lvl w:ilvl="3" w:tentative="0">
      <w:start w:val="1"/>
      <w:numFmt w:val="decimal"/>
      <w:isLgl/>
      <w:suff w:val="nothing"/>
      <w:lvlText w:val="%1.%2.%3.%4、"/>
      <w:lvlJc w:val="left"/>
      <w:pPr>
        <w:ind w:left="851" w:hanging="851"/>
      </w:pPr>
      <w:rPr>
        <w:rFonts w:hint="eastAsia" w:ascii="Times New Roman" w:hAnsi="Times New Roman" w:eastAsia="宋体" w:cs="Times New Roman"/>
        <w:sz w:val="24"/>
        <w:szCs w:val="24"/>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eastAsia"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2">
    <w:nsid w:val="2CE503C9"/>
    <w:multiLevelType w:val="multilevel"/>
    <w:tmpl w:val="2CE503C9"/>
    <w:lvl w:ilvl="0" w:tentative="0">
      <w:start w:val="1"/>
      <w:numFmt w:val="chineseCounting"/>
      <w:suff w:val="nothing"/>
      <w:lvlText w:val="%1、"/>
      <w:lvlJc w:val="left"/>
      <w:pPr>
        <w:tabs>
          <w:tab w:val="left" w:pos="0"/>
        </w:tabs>
        <w:ind w:left="0" w:firstLine="0"/>
      </w:pPr>
      <w:rPr>
        <w:rFonts w:hint="eastAsia" w:ascii="宋体" w:hAnsi="宋体" w:eastAsia="宋体" w:cs="宋体"/>
        <w:lang w:val="en-US"/>
      </w:rPr>
    </w:lvl>
    <w:lvl w:ilvl="1" w:tentative="0">
      <w:start w:val="1"/>
      <w:numFmt w:val="decimal"/>
      <w:isLgl/>
      <w:suff w:val="nothing"/>
      <w:lvlText w:val="%1.%2、"/>
      <w:lvlJc w:val="left"/>
      <w:pPr>
        <w:ind w:left="0" w:firstLine="0"/>
      </w:pPr>
      <w:rPr>
        <w:rFonts w:hint="eastAsia" w:ascii="宋体" w:hAnsi="宋体" w:eastAsia="宋体" w:cs="宋体"/>
        <w:color w:val="auto"/>
        <w:sz w:val="30"/>
        <w:szCs w:val="30"/>
      </w:rPr>
    </w:lvl>
    <w:lvl w:ilvl="2" w:tentative="0">
      <w:start w:val="1"/>
      <w:numFmt w:val="decimal"/>
      <w:isLgl/>
      <w:suff w:val="nothing"/>
      <w:lvlText w:val="%1.%2.%3、"/>
      <w:lvlJc w:val="left"/>
      <w:pPr>
        <w:tabs>
          <w:tab w:val="left" w:pos="0"/>
        </w:tabs>
        <w:ind w:left="0" w:firstLine="0"/>
      </w:pPr>
      <w:rPr>
        <w:rFonts w:hint="eastAsia" w:ascii="宋体" w:hAnsi="宋体" w:eastAsia="宋体" w:cs="宋体"/>
        <w:b/>
        <w:bCs w:val="0"/>
        <w:i w:val="0"/>
        <w:iCs w:val="0"/>
        <w:caps w:val="0"/>
        <w:smallCaps w:val="0"/>
        <w:strike w:val="0"/>
        <w:dstrike w:val="0"/>
        <w:vanish w:val="0"/>
        <w:color w:val="000000"/>
        <w:spacing w:val="0"/>
        <w:position w:val="0"/>
        <w:u w:val="none"/>
        <w:vertAlign w:val="baseline"/>
      </w:rPr>
    </w:lvl>
    <w:lvl w:ilvl="3" w:tentative="0">
      <w:start w:val="1"/>
      <w:numFmt w:val="decimal"/>
      <w:isLgl/>
      <w:suff w:val="nothing"/>
      <w:lvlText w:val="%1.%2.%3.%4、"/>
      <w:lvlJc w:val="left"/>
      <w:pPr>
        <w:ind w:left="0" w:firstLine="0"/>
      </w:pPr>
      <w:rPr>
        <w:rFonts w:hint="eastAsia" w:ascii="宋体" w:hAnsi="宋体" w:eastAsia="宋体" w:cs="宋体"/>
        <w:b w:val="0"/>
        <w:bCs w:val="0"/>
        <w:i w:val="0"/>
        <w:iCs w:val="0"/>
        <w:caps w:val="0"/>
        <w:smallCaps w:val="0"/>
        <w:strike w:val="0"/>
        <w:dstrike w:val="0"/>
        <w:snapToGrid w:val="0"/>
        <w:color w:val="000000"/>
        <w:spacing w:val="0"/>
        <w:w w:val="0"/>
        <w:kern w:val="0"/>
        <w:position w:val="0"/>
        <w:sz w:val="24"/>
        <w:szCs w:val="24"/>
        <w:u w:val="none"/>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eastAsia"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3">
    <w:nsid w:val="360CBCFC"/>
    <w:multiLevelType w:val="multilevel"/>
    <w:tmpl w:val="360CBCFC"/>
    <w:lvl w:ilvl="0" w:tentative="0">
      <w:start w:val="1"/>
      <w:numFmt w:val="chineseCounting"/>
      <w:suff w:val="nothing"/>
      <w:lvlText w:val="%1、"/>
      <w:lvlJc w:val="left"/>
      <w:pPr>
        <w:tabs>
          <w:tab w:val="left" w:pos="0"/>
        </w:tabs>
        <w:ind w:left="0" w:firstLine="0"/>
      </w:pPr>
      <w:rPr>
        <w:rFonts w:hint="eastAsia" w:ascii="宋体" w:hAnsi="宋体" w:eastAsia="思源宋体 CN ExtraLight" w:cs="思源宋体 CN ExtraLight"/>
        <w:b/>
        <w:bCs/>
        <w:sz w:val="32"/>
        <w:szCs w:val="32"/>
        <w:lang w:val="en-US"/>
      </w:rPr>
    </w:lvl>
    <w:lvl w:ilvl="1" w:tentative="0">
      <w:start w:val="1"/>
      <w:numFmt w:val="decimal"/>
      <w:isLgl/>
      <w:suff w:val="nothing"/>
      <w:lvlText w:val="%1.%2、"/>
      <w:lvlJc w:val="left"/>
      <w:pPr>
        <w:ind w:left="0" w:firstLine="0"/>
      </w:pPr>
      <w:rPr>
        <w:rFonts w:hint="eastAsia" w:ascii="宋体" w:hAnsi="宋体" w:eastAsia="思源宋体 CN ExtraLight" w:cs="思源宋体 CN ExtraLight"/>
        <w:b/>
        <w:bCs/>
        <w:color w:val="auto"/>
        <w:sz w:val="30"/>
        <w:szCs w:val="30"/>
      </w:rPr>
    </w:lvl>
    <w:lvl w:ilvl="2" w:tentative="0">
      <w:start w:val="1"/>
      <w:numFmt w:val="decimal"/>
      <w:isLgl/>
      <w:suff w:val="nothing"/>
      <w:lvlText w:val="%1.%2.%3、"/>
      <w:lvlJc w:val="left"/>
      <w:pPr>
        <w:ind w:left="0" w:firstLine="0"/>
      </w:pPr>
      <w:rPr>
        <w:rFonts w:hint="eastAsia" w:ascii="宋体" w:hAnsi="宋体" w:eastAsia="思源宋体 CN ExtraLight" w:cs="思源宋体 CN ExtraLight"/>
        <w:b/>
        <w:bCs/>
        <w:i w:val="0"/>
        <w:iCs w:val="0"/>
        <w:caps w:val="0"/>
        <w:smallCaps w:val="0"/>
        <w:strike w:val="0"/>
        <w:dstrike w:val="0"/>
        <w:vanish w:val="0"/>
        <w:color w:val="000000"/>
        <w:spacing w:val="0"/>
        <w:position w:val="0"/>
        <w:sz w:val="28"/>
        <w:szCs w:val="28"/>
        <w:u w:val="none"/>
        <w:vertAlign w:val="baseline"/>
      </w:rPr>
    </w:lvl>
    <w:lvl w:ilvl="3" w:tentative="0">
      <w:start w:val="1"/>
      <w:numFmt w:val="decimal"/>
      <w:isLgl/>
      <w:suff w:val="nothing"/>
      <w:lvlText w:val="%1.%2.%3.%4、"/>
      <w:lvlJc w:val="left"/>
      <w:pPr>
        <w:ind w:left="0" w:firstLine="0"/>
      </w:pPr>
      <w:rPr>
        <w:rFonts w:hint="eastAsia" w:ascii="宋体" w:hAnsi="宋体" w:eastAsia="思源宋体 CN ExtraLight" w:cs="思源宋体 CN ExtraLight"/>
        <w:b/>
        <w:bCs/>
        <w:i w:val="0"/>
        <w:iCs w:val="0"/>
        <w:caps w:val="0"/>
        <w:smallCaps w:val="0"/>
        <w:strike w:val="0"/>
        <w:dstrike w:val="0"/>
        <w:snapToGrid w:val="0"/>
        <w:color w:val="000000"/>
        <w:spacing w:val="0"/>
        <w:w w:val="100"/>
        <w:kern w:val="0"/>
        <w:position w:val="0"/>
        <w:sz w:val="24"/>
        <w:szCs w:val="24"/>
        <w:u w:val="none"/>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eastAsia" w:ascii="Times New Roman" w:hAnsi="Times New Roman" w:cs="思源黑体 CN Light"/>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5YTQ1MWFlODNiOWRkNGJlOWNiZWY1NDliMTgzNTYifQ=="/>
  </w:docVars>
  <w:rsids>
    <w:rsidRoot w:val="48D352F0"/>
    <w:rsid w:val="000072FD"/>
    <w:rsid w:val="000260A2"/>
    <w:rsid w:val="0004338C"/>
    <w:rsid w:val="000522A1"/>
    <w:rsid w:val="00055C07"/>
    <w:rsid w:val="000943E2"/>
    <w:rsid w:val="000B13A3"/>
    <w:rsid w:val="000C18D9"/>
    <w:rsid w:val="001477F8"/>
    <w:rsid w:val="001706BE"/>
    <w:rsid w:val="00192CDD"/>
    <w:rsid w:val="001F2BC0"/>
    <w:rsid w:val="00205E86"/>
    <w:rsid w:val="0022253E"/>
    <w:rsid w:val="00254900"/>
    <w:rsid w:val="00285A86"/>
    <w:rsid w:val="002B5A82"/>
    <w:rsid w:val="002D0212"/>
    <w:rsid w:val="00316562"/>
    <w:rsid w:val="00331849"/>
    <w:rsid w:val="0033529C"/>
    <w:rsid w:val="00345639"/>
    <w:rsid w:val="003835F0"/>
    <w:rsid w:val="00396CEB"/>
    <w:rsid w:val="003A4BCD"/>
    <w:rsid w:val="003D627A"/>
    <w:rsid w:val="003E1721"/>
    <w:rsid w:val="004076CB"/>
    <w:rsid w:val="004238A9"/>
    <w:rsid w:val="00485514"/>
    <w:rsid w:val="00515FA5"/>
    <w:rsid w:val="00536A0C"/>
    <w:rsid w:val="0057313E"/>
    <w:rsid w:val="00581566"/>
    <w:rsid w:val="0059336D"/>
    <w:rsid w:val="00594639"/>
    <w:rsid w:val="005A70FE"/>
    <w:rsid w:val="005B0C0E"/>
    <w:rsid w:val="005B1C8C"/>
    <w:rsid w:val="005D4707"/>
    <w:rsid w:val="00612DDB"/>
    <w:rsid w:val="00655612"/>
    <w:rsid w:val="00657D0C"/>
    <w:rsid w:val="00671C3C"/>
    <w:rsid w:val="006751C3"/>
    <w:rsid w:val="006B08C1"/>
    <w:rsid w:val="006C0423"/>
    <w:rsid w:val="00785348"/>
    <w:rsid w:val="007C1597"/>
    <w:rsid w:val="00835D4F"/>
    <w:rsid w:val="00890018"/>
    <w:rsid w:val="0092142E"/>
    <w:rsid w:val="0095314F"/>
    <w:rsid w:val="00957681"/>
    <w:rsid w:val="009D7C5A"/>
    <w:rsid w:val="00A34042"/>
    <w:rsid w:val="00A53458"/>
    <w:rsid w:val="00A94EDF"/>
    <w:rsid w:val="00A97721"/>
    <w:rsid w:val="00B1082D"/>
    <w:rsid w:val="00B43941"/>
    <w:rsid w:val="00C20F57"/>
    <w:rsid w:val="00C36F58"/>
    <w:rsid w:val="00CB0466"/>
    <w:rsid w:val="00CE04DF"/>
    <w:rsid w:val="00CE7CE4"/>
    <w:rsid w:val="00CF5492"/>
    <w:rsid w:val="00D64B11"/>
    <w:rsid w:val="00DD3A71"/>
    <w:rsid w:val="00DD7352"/>
    <w:rsid w:val="00E42595"/>
    <w:rsid w:val="00E610E5"/>
    <w:rsid w:val="00ED1DCF"/>
    <w:rsid w:val="00F054B3"/>
    <w:rsid w:val="00F35DF8"/>
    <w:rsid w:val="00F50A2C"/>
    <w:rsid w:val="00F54731"/>
    <w:rsid w:val="00F73921"/>
    <w:rsid w:val="00FA6115"/>
    <w:rsid w:val="00FD3373"/>
    <w:rsid w:val="07E17C38"/>
    <w:rsid w:val="08CB7131"/>
    <w:rsid w:val="0B870AC2"/>
    <w:rsid w:val="0C7A40A9"/>
    <w:rsid w:val="0F900B53"/>
    <w:rsid w:val="11D75AE5"/>
    <w:rsid w:val="126A3335"/>
    <w:rsid w:val="15D84468"/>
    <w:rsid w:val="17477BE6"/>
    <w:rsid w:val="18966588"/>
    <w:rsid w:val="1A463434"/>
    <w:rsid w:val="1B7787AE"/>
    <w:rsid w:val="1E177591"/>
    <w:rsid w:val="1E366154"/>
    <w:rsid w:val="20887522"/>
    <w:rsid w:val="23B24101"/>
    <w:rsid w:val="24CE257E"/>
    <w:rsid w:val="268B3D43"/>
    <w:rsid w:val="2AF7535A"/>
    <w:rsid w:val="2BB509EE"/>
    <w:rsid w:val="300802E6"/>
    <w:rsid w:val="35FD2007"/>
    <w:rsid w:val="3A7D77E9"/>
    <w:rsid w:val="3BD15FB2"/>
    <w:rsid w:val="3C5F162D"/>
    <w:rsid w:val="3D880840"/>
    <w:rsid w:val="3DDD26FD"/>
    <w:rsid w:val="3F57130C"/>
    <w:rsid w:val="40B14A16"/>
    <w:rsid w:val="40BF715F"/>
    <w:rsid w:val="41885217"/>
    <w:rsid w:val="446F231F"/>
    <w:rsid w:val="4609293B"/>
    <w:rsid w:val="47CA4154"/>
    <w:rsid w:val="48D352F0"/>
    <w:rsid w:val="48D72612"/>
    <w:rsid w:val="49CC1DBB"/>
    <w:rsid w:val="4AAF2EFD"/>
    <w:rsid w:val="4D3B41AB"/>
    <w:rsid w:val="51721E05"/>
    <w:rsid w:val="55586082"/>
    <w:rsid w:val="59B24FAB"/>
    <w:rsid w:val="59F17E25"/>
    <w:rsid w:val="5E0B596E"/>
    <w:rsid w:val="628F7E2B"/>
    <w:rsid w:val="6975162D"/>
    <w:rsid w:val="6A77175C"/>
    <w:rsid w:val="6B305472"/>
    <w:rsid w:val="6DD66A6D"/>
    <w:rsid w:val="72ED3BB7"/>
    <w:rsid w:val="7429552C"/>
    <w:rsid w:val="75BD0754"/>
    <w:rsid w:val="79713EA6"/>
    <w:rsid w:val="797F507A"/>
    <w:rsid w:val="79FE0DC2"/>
    <w:rsid w:val="7A614D7B"/>
    <w:rsid w:val="7F136AD0"/>
    <w:rsid w:val="F3F2EF89"/>
    <w:rsid w:val="F5BF0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pPr>
    <w:rPr>
      <w:rFonts w:ascii="Times New Roman" w:hAnsi="Times New Roman" w:eastAsia="宋体" w:cs="Times New Roman"/>
      <w:kern w:val="2"/>
      <w:sz w:val="21"/>
      <w:szCs w:val="24"/>
      <w:lang w:val="en-US" w:eastAsia="zh-CN" w:bidi="ar-SA"/>
    </w:rPr>
  </w:style>
  <w:style w:type="paragraph" w:styleId="3">
    <w:name w:val="heading 1"/>
    <w:next w:val="1"/>
    <w:qFormat/>
    <w:uiPriority w:val="0"/>
    <w:pPr>
      <w:keepNext/>
      <w:keepLines/>
      <w:widowControl w:val="0"/>
      <w:numPr>
        <w:ilvl w:val="0"/>
        <w:numId w:val="1"/>
      </w:numPr>
      <w:spacing w:before="120" w:after="120" w:line="360" w:lineRule="auto"/>
      <w:ind w:firstLine="200" w:firstLineChars="200"/>
      <w:jc w:val="both"/>
      <w:outlineLvl w:val="0"/>
    </w:pPr>
    <w:rPr>
      <w:rFonts w:ascii="Times New Roman" w:hAnsi="Times New Roman" w:eastAsia="宋体" w:cs="Times New Roman"/>
      <w:b/>
      <w:bCs/>
      <w:kern w:val="44"/>
      <w:sz w:val="32"/>
      <w:szCs w:val="32"/>
      <w:lang w:val="en-US" w:eastAsia="zh-CN" w:bidi="ar-SA"/>
    </w:rPr>
  </w:style>
  <w:style w:type="paragraph" w:styleId="4">
    <w:name w:val="heading 2"/>
    <w:basedOn w:val="1"/>
    <w:next w:val="1"/>
    <w:qFormat/>
    <w:uiPriority w:val="0"/>
    <w:pPr>
      <w:keepNext/>
      <w:keepLines/>
      <w:widowControl w:val="0"/>
      <w:numPr>
        <w:ilvl w:val="1"/>
        <w:numId w:val="1"/>
      </w:numPr>
      <w:tabs>
        <w:tab w:val="left" w:pos="567"/>
      </w:tabs>
      <w:adjustRightInd w:val="0"/>
      <w:snapToGrid w:val="0"/>
      <w:spacing w:before="120" w:after="120" w:line="360" w:lineRule="auto"/>
      <w:ind w:firstLine="200" w:firstLineChars="200"/>
      <w:jc w:val="both"/>
      <w:outlineLvl w:val="1"/>
    </w:pPr>
    <w:rPr>
      <w:rFonts w:ascii="思源黑体 CN Light" w:hAnsi="思源黑体 CN Light" w:eastAsia="宋体" w:cs="思源黑体 CN Light"/>
      <w:b/>
      <w:bCs/>
      <w:kern w:val="2"/>
      <w:sz w:val="30"/>
      <w:szCs w:val="32"/>
      <w:lang w:val="en-US" w:eastAsia="zh-CN" w:bidi="ar-SA"/>
    </w:rPr>
  </w:style>
  <w:style w:type="paragraph" w:styleId="5">
    <w:name w:val="heading 3"/>
    <w:next w:val="1"/>
    <w:qFormat/>
    <w:uiPriority w:val="0"/>
    <w:pPr>
      <w:keepNext/>
      <w:keepLines/>
      <w:widowControl w:val="0"/>
      <w:numPr>
        <w:ilvl w:val="2"/>
        <w:numId w:val="1"/>
      </w:numPr>
      <w:tabs>
        <w:tab w:val="left" w:pos="567"/>
        <w:tab w:val="left" w:pos="1069"/>
      </w:tabs>
      <w:spacing w:before="120" w:after="120" w:line="360" w:lineRule="auto"/>
      <w:ind w:firstLine="200"/>
      <w:jc w:val="both"/>
      <w:outlineLvl w:val="2"/>
    </w:pPr>
    <w:rPr>
      <w:rFonts w:ascii="Times New Roman" w:hAnsi="Times New Roman" w:eastAsia="宋体" w:cs="Times New Roman"/>
      <w:b/>
      <w:bCs/>
      <w:kern w:val="2"/>
      <w:sz w:val="28"/>
      <w:szCs w:val="28"/>
      <w:lang w:val="en-US" w:eastAsia="zh-CN" w:bidi="ar-SA"/>
    </w:rPr>
  </w:style>
  <w:style w:type="paragraph" w:styleId="6">
    <w:name w:val="heading 4"/>
    <w:basedOn w:val="1"/>
    <w:next w:val="1"/>
    <w:link w:val="31"/>
    <w:qFormat/>
    <w:uiPriority w:val="0"/>
    <w:pPr>
      <w:keepNext/>
      <w:keepLines/>
      <w:tabs>
        <w:tab w:val="left" w:pos="504"/>
      </w:tabs>
      <w:spacing w:before="120" w:after="120"/>
      <w:ind w:left="833" w:firstLine="0" w:firstLineChars="0"/>
      <w:outlineLvl w:val="3"/>
    </w:pPr>
    <w:rPr>
      <w:rFonts w:hAnsi="Arial"/>
      <w:b/>
      <w:bCs/>
      <w:sz w:val="24"/>
      <w:szCs w:val="28"/>
    </w:rPr>
  </w:style>
  <w:style w:type="paragraph" w:styleId="7">
    <w:name w:val="heading 5"/>
    <w:basedOn w:val="1"/>
    <w:next w:val="1"/>
    <w:link w:val="32"/>
    <w:qFormat/>
    <w:uiPriority w:val="0"/>
    <w:pPr>
      <w:keepNext/>
      <w:keepLines/>
      <w:spacing w:before="280" w:after="290" w:line="372" w:lineRule="auto"/>
      <w:ind w:left="977" w:firstLine="0" w:firstLineChars="0"/>
      <w:outlineLvl w:val="4"/>
    </w:pPr>
    <w:rPr>
      <w:b/>
      <w:bCs/>
      <w:sz w:val="28"/>
      <w:szCs w:val="28"/>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样式 首行缩进:  2 字符"/>
    <w:qFormat/>
    <w:uiPriority w:val="0"/>
    <w:pPr>
      <w:widowControl w:val="0"/>
      <w:spacing w:line="360" w:lineRule="auto"/>
      <w:ind w:firstLine="480" w:firstLineChars="200"/>
    </w:pPr>
    <w:rPr>
      <w:rFonts w:ascii="Calibri" w:hAnsi="Calibri" w:eastAsia="宋体" w:cs="宋体"/>
      <w:color w:val="000000"/>
      <w:kern w:val="2"/>
      <w:sz w:val="21"/>
      <w:lang w:val="en-US" w:eastAsia="zh-CN" w:bidi="ar-SA"/>
    </w:rPr>
  </w:style>
  <w:style w:type="paragraph" w:styleId="8">
    <w:name w:val="annotation text"/>
    <w:basedOn w:val="1"/>
    <w:qFormat/>
    <w:uiPriority w:val="0"/>
  </w:style>
  <w:style w:type="paragraph" w:styleId="9">
    <w:name w:val="toc 3"/>
    <w:basedOn w:val="1"/>
    <w:next w:val="1"/>
    <w:qFormat/>
    <w:uiPriority w:val="39"/>
    <w:pPr>
      <w:spacing w:line="240" w:lineRule="auto"/>
      <w:ind w:left="400" w:leftChars="400" w:firstLine="0" w:firstLineChars="0"/>
    </w:pPr>
    <w:rPr>
      <w:rFonts w:eastAsia="思源宋体 CN ExtraLight"/>
    </w:rPr>
  </w:style>
  <w:style w:type="paragraph" w:styleId="10">
    <w:name w:val="Balloon Text"/>
    <w:basedOn w:val="1"/>
    <w:link w:val="30"/>
    <w:qFormat/>
    <w:uiPriority w:val="0"/>
    <w:pPr>
      <w:spacing w:line="240" w:lineRule="auto"/>
    </w:pPr>
    <w:rPr>
      <w:sz w:val="18"/>
      <w:szCs w:val="18"/>
    </w:rPr>
  </w:style>
  <w:style w:type="paragraph" w:styleId="11">
    <w:name w:val="footer"/>
    <w:unhideWhenUsed/>
    <w:qFormat/>
    <w:uiPriority w:val="99"/>
    <w:pPr>
      <w:widowControl w:val="0"/>
      <w:tabs>
        <w:tab w:val="center" w:pos="4153"/>
        <w:tab w:val="right" w:pos="8306"/>
      </w:tabs>
      <w:snapToGrid w:val="0"/>
      <w:spacing w:line="360" w:lineRule="auto"/>
      <w:ind w:firstLine="1166" w:firstLineChars="200"/>
    </w:pPr>
    <w:rPr>
      <w:rFonts w:ascii="思源宋体 CN Light" w:hAnsi="思源宋体 CN Light" w:eastAsia="思源宋体 CN Light" w:cs="思源宋体 CN Light"/>
      <w:kern w:val="2"/>
      <w:sz w:val="18"/>
      <w:szCs w:val="18"/>
      <w:lang w:val="en-US" w:eastAsia="zh-CN" w:bidi="ar-SA"/>
    </w:rPr>
  </w:style>
  <w:style w:type="paragraph" w:styleId="12">
    <w:name w:val="header"/>
    <w:unhideWhenUsed/>
    <w:qFormat/>
    <w:uiPriority w:val="99"/>
    <w:pPr>
      <w:widowControl w:val="0"/>
      <w:pBdr>
        <w:bottom w:val="single" w:color="auto" w:sz="6" w:space="1"/>
      </w:pBdr>
      <w:tabs>
        <w:tab w:val="center" w:pos="4153"/>
        <w:tab w:val="right" w:pos="8306"/>
      </w:tabs>
      <w:snapToGrid w:val="0"/>
      <w:spacing w:line="360" w:lineRule="auto"/>
      <w:ind w:firstLine="1166" w:firstLineChars="200"/>
      <w:jc w:val="center"/>
    </w:pPr>
    <w:rPr>
      <w:rFonts w:ascii="思源宋体 CN Light" w:hAnsi="思源宋体 CN Light" w:eastAsia="思源宋体 CN Light" w:cs="思源宋体 CN Light"/>
      <w:kern w:val="2"/>
      <w:sz w:val="18"/>
      <w:szCs w:val="18"/>
      <w:lang w:val="en-US" w:eastAsia="zh-CN" w:bidi="ar-SA"/>
    </w:rPr>
  </w:style>
  <w:style w:type="paragraph" w:styleId="13">
    <w:name w:val="toc 1"/>
    <w:basedOn w:val="1"/>
    <w:next w:val="1"/>
    <w:qFormat/>
    <w:uiPriority w:val="39"/>
    <w:pPr>
      <w:spacing w:line="240" w:lineRule="auto"/>
      <w:ind w:firstLine="0" w:firstLineChars="0"/>
    </w:pPr>
    <w:rPr>
      <w:rFonts w:eastAsia="思源宋体 CN ExtraLight"/>
    </w:rPr>
  </w:style>
  <w:style w:type="paragraph" w:styleId="14">
    <w:name w:val="toc 2"/>
    <w:basedOn w:val="1"/>
    <w:next w:val="1"/>
    <w:qFormat/>
    <w:uiPriority w:val="39"/>
    <w:pPr>
      <w:spacing w:line="240" w:lineRule="auto"/>
      <w:ind w:left="200" w:leftChars="200" w:firstLine="0" w:firstLineChars="0"/>
    </w:pPr>
    <w:rPr>
      <w:rFonts w:eastAsia="思源宋体 CN ExtraLight"/>
    </w:rPr>
  </w:style>
  <w:style w:type="character" w:styleId="17">
    <w:name w:val="Strong"/>
    <w:basedOn w:val="16"/>
    <w:qFormat/>
    <w:uiPriority w:val="0"/>
    <w:rPr>
      <w:b/>
    </w:rPr>
  </w:style>
  <w:style w:type="character" w:styleId="18">
    <w:name w:val="FollowedHyperlink"/>
    <w:basedOn w:val="16"/>
    <w:qFormat/>
    <w:uiPriority w:val="0"/>
    <w:rPr>
      <w:color w:val="800080"/>
      <w:u w:val="none"/>
    </w:rPr>
  </w:style>
  <w:style w:type="character" w:styleId="19">
    <w:name w:val="Emphasis"/>
    <w:basedOn w:val="16"/>
    <w:qFormat/>
    <w:uiPriority w:val="0"/>
    <w:rPr>
      <w:b/>
    </w:rPr>
  </w:style>
  <w:style w:type="character" w:styleId="20">
    <w:name w:val="HTML Definition"/>
    <w:basedOn w:val="16"/>
    <w:qFormat/>
    <w:uiPriority w:val="0"/>
  </w:style>
  <w:style w:type="character" w:styleId="21">
    <w:name w:val="HTML Typewriter"/>
    <w:basedOn w:val="16"/>
    <w:qFormat/>
    <w:uiPriority w:val="0"/>
    <w:rPr>
      <w:rFonts w:ascii="monospace" w:hAnsi="monospace" w:eastAsia="monospace" w:cs="monospace"/>
      <w:sz w:val="20"/>
    </w:rPr>
  </w:style>
  <w:style w:type="character" w:styleId="22">
    <w:name w:val="HTML Acronym"/>
    <w:basedOn w:val="16"/>
    <w:qFormat/>
    <w:uiPriority w:val="0"/>
  </w:style>
  <w:style w:type="character" w:styleId="23">
    <w:name w:val="HTML Variable"/>
    <w:basedOn w:val="16"/>
    <w:qFormat/>
    <w:uiPriority w:val="0"/>
  </w:style>
  <w:style w:type="character" w:styleId="24">
    <w:name w:val="Hyperlink"/>
    <w:unhideWhenUsed/>
    <w:qFormat/>
    <w:uiPriority w:val="99"/>
    <w:rPr>
      <w:color w:val="0000FF"/>
      <w:u w:val="single"/>
    </w:rPr>
  </w:style>
  <w:style w:type="character" w:styleId="25">
    <w:name w:val="HTML Code"/>
    <w:basedOn w:val="16"/>
    <w:qFormat/>
    <w:uiPriority w:val="0"/>
    <w:rPr>
      <w:rFonts w:hint="default" w:ascii="monospace" w:hAnsi="monospace" w:eastAsia="monospace" w:cs="monospace"/>
      <w:sz w:val="20"/>
    </w:rPr>
  </w:style>
  <w:style w:type="character" w:styleId="26">
    <w:name w:val="HTML Cite"/>
    <w:basedOn w:val="16"/>
    <w:qFormat/>
    <w:uiPriority w:val="0"/>
  </w:style>
  <w:style w:type="character" w:styleId="27">
    <w:name w:val="HTML Keyboard"/>
    <w:basedOn w:val="16"/>
    <w:qFormat/>
    <w:uiPriority w:val="0"/>
    <w:rPr>
      <w:rFonts w:hint="default" w:ascii="monospace" w:hAnsi="monospace" w:eastAsia="monospace" w:cs="monospace"/>
      <w:sz w:val="20"/>
    </w:rPr>
  </w:style>
  <w:style w:type="character" w:styleId="28">
    <w:name w:val="HTML Sample"/>
    <w:basedOn w:val="16"/>
    <w:qFormat/>
    <w:uiPriority w:val="0"/>
    <w:rPr>
      <w:rFonts w:hint="default" w:ascii="monospace" w:hAnsi="monospace" w:eastAsia="monospace" w:cs="monospace"/>
    </w:rPr>
  </w:style>
  <w:style w:type="paragraph" w:customStyle="1" w:styleId="29">
    <w:name w:val="Indent Normal"/>
    <w:qFormat/>
    <w:uiPriority w:val="0"/>
    <w:pPr>
      <w:widowControl w:val="0"/>
      <w:spacing w:line="360" w:lineRule="auto"/>
      <w:ind w:firstLine="150" w:firstLineChars="150"/>
    </w:pPr>
    <w:rPr>
      <w:rFonts w:ascii="Times New Roman" w:hAnsi="Times New Roman" w:eastAsia="宋体" w:cs="Times New Roman"/>
      <w:kern w:val="2"/>
      <w:sz w:val="24"/>
      <w:szCs w:val="24"/>
      <w:lang w:val="en-US" w:eastAsia="zh-CN" w:bidi="ar-SA"/>
    </w:rPr>
  </w:style>
  <w:style w:type="character" w:customStyle="1" w:styleId="30">
    <w:name w:val="批注框文本 字符"/>
    <w:basedOn w:val="16"/>
    <w:link w:val="10"/>
    <w:qFormat/>
    <w:uiPriority w:val="0"/>
    <w:rPr>
      <w:kern w:val="2"/>
      <w:sz w:val="18"/>
      <w:szCs w:val="18"/>
    </w:rPr>
  </w:style>
  <w:style w:type="character" w:customStyle="1" w:styleId="31">
    <w:name w:val="标题 4 字符"/>
    <w:basedOn w:val="16"/>
    <w:link w:val="6"/>
    <w:qFormat/>
    <w:uiPriority w:val="0"/>
    <w:rPr>
      <w:rFonts w:hAnsi="Arial"/>
      <w:b/>
      <w:bCs/>
      <w:kern w:val="2"/>
      <w:sz w:val="24"/>
      <w:szCs w:val="28"/>
    </w:rPr>
  </w:style>
  <w:style w:type="character" w:customStyle="1" w:styleId="32">
    <w:name w:val="标题 5 字符"/>
    <w:basedOn w:val="16"/>
    <w:link w:val="7"/>
    <w:qFormat/>
    <w:uiPriority w:val="0"/>
    <w:rPr>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footnotes" Target="footnotes.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11</Pages>
  <Words>6306</Words>
  <Characters>6575</Characters>
  <Lines>67</Lines>
  <Paragraphs>19</Paragraphs>
  <TotalTime>1</TotalTime>
  <ScaleCrop>false</ScaleCrop>
  <LinksUpToDate>false</LinksUpToDate>
  <CharactersWithSpaces>6684</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2020-10-21T10:08:00Z</dcterms:created>
  <dc:creator>啦啦啦</dc:creator>
  <cp:lastModifiedBy>huanghe</cp:lastModifiedBy>
  <dcterms:modified xsi:type="dcterms:W3CDTF">2026-04-21T14:42:51Z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F3719EF04D5E410CB4477ED78564959E</vt:lpwstr>
  </property>
  <property fmtid="{D5CDD505-2E9C-101B-9397-08002B2CF9AE}" pid="4" name="KSOTemplateDocerSaveRecord">
    <vt:lpwstr>eyJoZGlkIjoiZjdjOGViODE0ZjY1MDg0ODIzZDlkZWU5NDQwMjE3YTUiLCJ1c2VySWQiOiIyMTA4MzkwNzcifQ==</vt:lpwstr>
  </property>
</Properties>
</file>